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AE490A">
      <w:pPr>
        <w:keepNext w:val="0"/>
        <w:keepLines w:val="0"/>
        <w:pageBreakBefore w:val="0"/>
        <w:widowControl w:val="0"/>
        <w:kinsoku/>
        <w:wordWrap/>
        <w:overflowPunct/>
        <w:topLinePunct w:val="0"/>
        <w:autoSpaceDE/>
        <w:autoSpaceDN/>
        <w:bidi w:val="0"/>
        <w:adjustRightInd/>
        <w:snapToGrid/>
        <w:spacing w:before="157" w:beforeLines="50" w:after="313" w:afterLines="100"/>
        <w:jc w:val="center"/>
        <w:textAlignment w:val="auto"/>
        <w:rPr>
          <w:rFonts w:ascii="仿宋" w:hAnsi="仿宋" w:eastAsia="仿宋"/>
          <w:b/>
          <w:sz w:val="32"/>
          <w:szCs w:val="32"/>
        </w:rPr>
      </w:pPr>
      <w:r>
        <w:rPr>
          <w:rFonts w:hint="eastAsia" w:ascii="仿宋" w:hAnsi="仿宋" w:eastAsia="仿宋"/>
          <w:b/>
          <w:sz w:val="32"/>
          <w:szCs w:val="32"/>
        </w:rPr>
        <w:t>关于做好</w:t>
      </w:r>
      <w:r>
        <w:rPr>
          <w:rFonts w:hint="eastAsia" w:ascii="仿宋" w:hAnsi="仿宋" w:eastAsia="仿宋"/>
          <w:b/>
          <w:sz w:val="32"/>
          <w:szCs w:val="32"/>
          <w:lang w:val="en-US" w:eastAsia="zh-CN"/>
        </w:rPr>
        <w:t>辽宁省</w:t>
      </w:r>
      <w:r>
        <w:rPr>
          <w:rFonts w:hint="eastAsia" w:ascii="仿宋" w:hAnsi="仿宋" w:eastAsia="仿宋"/>
          <w:b/>
          <w:sz w:val="32"/>
          <w:szCs w:val="32"/>
        </w:rPr>
        <w:t>高校绩效</w:t>
      </w:r>
      <w:r>
        <w:rPr>
          <w:rFonts w:hint="eastAsia" w:ascii="仿宋" w:hAnsi="仿宋" w:eastAsia="仿宋"/>
          <w:b/>
          <w:sz w:val="32"/>
          <w:szCs w:val="32"/>
          <w:lang w:val="en-US" w:eastAsia="zh-CN"/>
        </w:rPr>
        <w:t>管理</w:t>
      </w:r>
      <w:r>
        <w:rPr>
          <w:rFonts w:hint="eastAsia" w:ascii="仿宋" w:hAnsi="仿宋" w:eastAsia="仿宋"/>
          <w:b/>
          <w:sz w:val="32"/>
          <w:szCs w:val="32"/>
        </w:rPr>
        <w:t>考核工作的通知</w:t>
      </w:r>
    </w:p>
    <w:p w14:paraId="69FACA77">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ascii="仿宋" w:hAnsi="仿宋" w:eastAsia="仿宋" w:cs="宋体"/>
          <w:kern w:val="0"/>
          <w:sz w:val="24"/>
          <w:szCs w:val="24"/>
        </w:rPr>
      </w:pPr>
      <w:r>
        <w:rPr>
          <w:rFonts w:hint="eastAsia" w:ascii="仿宋" w:hAnsi="仿宋" w:eastAsia="仿宋" w:cs="宋体"/>
          <w:kern w:val="0"/>
          <w:sz w:val="24"/>
          <w:szCs w:val="24"/>
        </w:rPr>
        <w:t>各有关部门：</w:t>
      </w:r>
    </w:p>
    <w:p w14:paraId="5AEE21BC">
      <w:pPr>
        <w:keepNext w:val="0"/>
        <w:keepLines w:val="0"/>
        <w:pageBreakBefore w:val="0"/>
        <w:widowControl/>
        <w:kinsoku/>
        <w:wordWrap/>
        <w:overflowPunct/>
        <w:topLinePunct w:val="0"/>
        <w:autoSpaceDE/>
        <w:autoSpaceDN/>
        <w:bidi w:val="0"/>
        <w:adjustRightInd/>
        <w:snapToGrid/>
        <w:spacing w:line="460" w:lineRule="exact"/>
        <w:ind w:firstLine="480" w:firstLineChars="200"/>
        <w:jc w:val="left"/>
        <w:textAlignment w:val="auto"/>
        <w:rPr>
          <w:rFonts w:hint="eastAsia" w:ascii="仿宋" w:hAnsi="仿宋" w:eastAsia="仿宋" w:cs="宋体"/>
          <w:kern w:val="0"/>
          <w:sz w:val="24"/>
          <w:szCs w:val="24"/>
          <w:lang w:eastAsia="zh-CN"/>
        </w:rPr>
      </w:pPr>
      <w:r>
        <w:rPr>
          <w:rFonts w:hint="eastAsia" w:ascii="仿宋" w:hAnsi="仿宋" w:eastAsia="仿宋" w:cs="宋体"/>
          <w:kern w:val="0"/>
          <w:sz w:val="24"/>
          <w:szCs w:val="24"/>
        </w:rPr>
        <w:t>根据《辽宁省教育厅</w:t>
      </w:r>
      <w:r>
        <w:rPr>
          <w:rFonts w:hint="eastAsia" w:ascii="仿宋" w:hAnsi="仿宋" w:eastAsia="仿宋" w:cs="宋体"/>
          <w:kern w:val="0"/>
          <w:sz w:val="24"/>
          <w:szCs w:val="24"/>
          <w:lang w:val="en-US" w:eastAsia="zh-CN"/>
        </w:rPr>
        <w:t>办公室</w:t>
      </w:r>
      <w:r>
        <w:rPr>
          <w:rFonts w:hint="eastAsia" w:ascii="仿宋" w:hAnsi="仿宋" w:eastAsia="仿宋" w:cs="宋体"/>
          <w:kern w:val="0"/>
          <w:sz w:val="24"/>
          <w:szCs w:val="24"/>
        </w:rPr>
        <w:t>关于开展高校绩效管理考核工作的通知》要求</w:t>
      </w:r>
      <w:r>
        <w:rPr>
          <w:rFonts w:ascii="仿宋" w:hAnsi="仿宋" w:eastAsia="仿宋" w:cs="宋体"/>
          <w:kern w:val="0"/>
          <w:sz w:val="24"/>
          <w:szCs w:val="24"/>
        </w:rPr>
        <w:t>，</w:t>
      </w:r>
      <w:r>
        <w:rPr>
          <w:rFonts w:hint="eastAsia" w:ascii="仿宋" w:hAnsi="仿宋" w:eastAsia="仿宋" w:cs="宋体"/>
          <w:kern w:val="0"/>
          <w:sz w:val="24"/>
          <w:szCs w:val="24"/>
          <w:lang w:val="en-US" w:eastAsia="zh-CN"/>
        </w:rPr>
        <w:t>经研究，决定2024年8月28日至9月11日集中填</w:t>
      </w:r>
      <w:r>
        <w:rPr>
          <w:rFonts w:hint="eastAsia" w:ascii="仿宋" w:hAnsi="仿宋" w:eastAsia="仿宋" w:cs="宋体"/>
          <w:kern w:val="0"/>
          <w:sz w:val="24"/>
          <w:szCs w:val="24"/>
          <w:highlight w:val="none"/>
          <w:lang w:val="en-US" w:eastAsia="zh-CN"/>
        </w:rPr>
        <w:t>报、审核</w:t>
      </w:r>
      <w:r>
        <w:rPr>
          <w:rFonts w:hint="eastAsia" w:ascii="仿宋" w:hAnsi="仿宋" w:eastAsia="仿宋" w:cs="宋体"/>
          <w:kern w:val="0"/>
          <w:sz w:val="24"/>
          <w:szCs w:val="24"/>
          <w:lang w:val="en-US" w:eastAsia="zh-CN"/>
        </w:rPr>
        <w:t>我校绩效管理考核数据</w:t>
      </w:r>
      <w:r>
        <w:rPr>
          <w:rFonts w:hint="eastAsia" w:ascii="仿宋" w:hAnsi="仿宋" w:eastAsia="仿宋" w:cs="宋体"/>
          <w:kern w:val="0"/>
          <w:sz w:val="24"/>
          <w:szCs w:val="24"/>
        </w:rPr>
        <w:t>，</w:t>
      </w:r>
      <w:r>
        <w:rPr>
          <w:rFonts w:hint="eastAsia" w:ascii="仿宋" w:hAnsi="仿宋" w:eastAsia="仿宋" w:cs="宋体"/>
          <w:kern w:val="0"/>
          <w:sz w:val="24"/>
          <w:szCs w:val="24"/>
          <w:lang w:val="en-US" w:eastAsia="zh-CN"/>
        </w:rPr>
        <w:t>填报内容为2023年8月1日至2024年7月31日间办学数据。</w:t>
      </w:r>
      <w:r>
        <w:rPr>
          <w:rFonts w:hint="eastAsia" w:ascii="仿宋" w:hAnsi="仿宋" w:eastAsia="仿宋" w:cs="宋体"/>
          <w:kern w:val="0"/>
          <w:sz w:val="24"/>
          <w:szCs w:val="24"/>
        </w:rPr>
        <w:t>现将有关事项通知如下</w:t>
      </w:r>
      <w:r>
        <w:rPr>
          <w:rFonts w:hint="eastAsia" w:ascii="仿宋" w:hAnsi="仿宋" w:eastAsia="仿宋" w:cs="宋体"/>
          <w:kern w:val="0"/>
          <w:sz w:val="24"/>
          <w:szCs w:val="24"/>
          <w:lang w:eastAsia="zh-CN"/>
        </w:rPr>
        <w:t>：</w:t>
      </w:r>
    </w:p>
    <w:p w14:paraId="1DF5569D">
      <w:pPr>
        <w:keepNext w:val="0"/>
        <w:keepLines w:val="0"/>
        <w:pageBreakBefore w:val="0"/>
        <w:widowControl/>
        <w:kinsoku/>
        <w:wordWrap/>
        <w:overflowPunct/>
        <w:topLinePunct w:val="0"/>
        <w:autoSpaceDE/>
        <w:autoSpaceDN/>
        <w:bidi w:val="0"/>
        <w:adjustRightInd/>
        <w:snapToGrid/>
        <w:spacing w:line="460" w:lineRule="exact"/>
        <w:ind w:firstLine="480" w:firstLineChars="200"/>
        <w:jc w:val="left"/>
        <w:textAlignment w:val="auto"/>
        <w:rPr>
          <w:rFonts w:ascii="仿宋" w:hAnsi="仿宋" w:eastAsia="仿宋" w:cs="宋体"/>
          <w:b/>
          <w:kern w:val="0"/>
          <w:sz w:val="24"/>
          <w:szCs w:val="24"/>
        </w:rPr>
      </w:pPr>
      <w:r>
        <w:rPr>
          <w:rFonts w:ascii="仿宋" w:hAnsi="仿宋" w:eastAsia="仿宋" w:cs="宋体"/>
          <w:b/>
          <w:kern w:val="0"/>
          <w:sz w:val="24"/>
          <w:szCs w:val="24"/>
        </w:rPr>
        <w:t>一</w:t>
      </w:r>
      <w:r>
        <w:rPr>
          <w:rFonts w:hint="eastAsia" w:ascii="仿宋" w:hAnsi="仿宋" w:eastAsia="仿宋" w:cs="宋体"/>
          <w:b/>
          <w:kern w:val="0"/>
          <w:sz w:val="24"/>
          <w:szCs w:val="24"/>
        </w:rPr>
        <w:t>、</w:t>
      </w:r>
      <w:r>
        <w:rPr>
          <w:rFonts w:hint="eastAsia" w:ascii="仿宋" w:hAnsi="仿宋" w:eastAsia="仿宋" w:cs="宋体"/>
          <w:b/>
          <w:kern w:val="0"/>
          <w:sz w:val="24"/>
          <w:szCs w:val="24"/>
          <w:lang w:val="en-US" w:eastAsia="zh-CN"/>
        </w:rPr>
        <w:t>绩效数据统计时间界定</w:t>
      </w:r>
      <w:r>
        <w:rPr>
          <w:rFonts w:hint="eastAsia" w:ascii="仿宋" w:hAnsi="仿宋" w:eastAsia="仿宋" w:cs="宋体"/>
          <w:b/>
          <w:kern w:val="0"/>
          <w:sz w:val="24"/>
          <w:szCs w:val="24"/>
        </w:rPr>
        <w:t xml:space="preserve"> </w:t>
      </w:r>
    </w:p>
    <w:p w14:paraId="51A4D622">
      <w:pPr>
        <w:keepNext w:val="0"/>
        <w:keepLines w:val="0"/>
        <w:pageBreakBefore w:val="0"/>
        <w:widowControl/>
        <w:kinsoku/>
        <w:wordWrap/>
        <w:overflowPunct/>
        <w:topLinePunct w:val="0"/>
        <w:autoSpaceDE/>
        <w:autoSpaceDN/>
        <w:bidi w:val="0"/>
        <w:adjustRightInd/>
        <w:snapToGrid/>
        <w:spacing w:line="460" w:lineRule="exact"/>
        <w:ind w:firstLine="480" w:firstLineChars="200"/>
        <w:jc w:val="left"/>
        <w:textAlignment w:val="auto"/>
        <w:rPr>
          <w:rFonts w:hint="eastAsia" w:ascii="仿宋" w:hAnsi="仿宋" w:eastAsia="仿宋" w:cs="宋体"/>
          <w:kern w:val="0"/>
          <w:sz w:val="24"/>
          <w:szCs w:val="24"/>
          <w:lang w:val="en-US" w:eastAsia="zh-CN"/>
        </w:rPr>
      </w:pPr>
      <w:r>
        <w:rPr>
          <w:rFonts w:hint="eastAsia" w:ascii="仿宋" w:hAnsi="仿宋" w:eastAsia="仿宋" w:cs="宋体"/>
          <w:kern w:val="0"/>
          <w:sz w:val="24"/>
          <w:szCs w:val="24"/>
          <w:lang w:val="en-US" w:eastAsia="zh-CN"/>
        </w:rPr>
        <w:t>1．时间界限：</w:t>
      </w:r>
    </w:p>
    <w:p w14:paraId="7EE68485">
      <w:pPr>
        <w:keepNext w:val="0"/>
        <w:keepLines w:val="0"/>
        <w:pageBreakBefore w:val="0"/>
        <w:widowControl/>
        <w:kinsoku/>
        <w:wordWrap/>
        <w:overflowPunct/>
        <w:topLinePunct w:val="0"/>
        <w:autoSpaceDE/>
        <w:autoSpaceDN/>
        <w:bidi w:val="0"/>
        <w:adjustRightInd/>
        <w:snapToGrid/>
        <w:spacing w:line="460" w:lineRule="exact"/>
        <w:ind w:firstLine="480" w:firstLineChars="200"/>
        <w:jc w:val="left"/>
        <w:textAlignment w:val="auto"/>
        <w:rPr>
          <w:rFonts w:hint="eastAsia" w:ascii="仿宋" w:hAnsi="仿宋" w:eastAsia="仿宋" w:cs="宋体"/>
          <w:kern w:val="0"/>
          <w:sz w:val="24"/>
          <w:szCs w:val="24"/>
          <w:lang w:val="en-US" w:eastAsia="zh-CN"/>
        </w:rPr>
      </w:pPr>
      <w:r>
        <w:rPr>
          <w:rFonts w:hint="eastAsia" w:ascii="仿宋" w:hAnsi="仿宋" w:eastAsia="仿宋" w:cs="宋体"/>
          <w:kern w:val="0"/>
          <w:sz w:val="24"/>
          <w:szCs w:val="24"/>
          <w:lang w:val="en-US" w:eastAsia="zh-CN"/>
        </w:rPr>
        <w:t>（1）“当年”指2023年8月1日至2024年7月31日；</w:t>
      </w:r>
    </w:p>
    <w:p w14:paraId="763F1F4C">
      <w:pPr>
        <w:keepNext w:val="0"/>
        <w:keepLines w:val="0"/>
        <w:pageBreakBefore w:val="0"/>
        <w:widowControl/>
        <w:kinsoku/>
        <w:wordWrap/>
        <w:overflowPunct/>
        <w:topLinePunct w:val="0"/>
        <w:autoSpaceDE/>
        <w:autoSpaceDN/>
        <w:bidi w:val="0"/>
        <w:adjustRightInd/>
        <w:snapToGrid/>
        <w:spacing w:line="460" w:lineRule="exact"/>
        <w:ind w:firstLine="480" w:firstLineChars="200"/>
        <w:jc w:val="left"/>
        <w:textAlignment w:val="auto"/>
        <w:rPr>
          <w:rFonts w:hint="eastAsia" w:ascii="仿宋" w:hAnsi="仿宋" w:eastAsia="仿宋" w:cs="宋体"/>
          <w:kern w:val="0"/>
          <w:sz w:val="24"/>
          <w:szCs w:val="24"/>
          <w:lang w:val="en-US" w:eastAsia="zh-CN"/>
        </w:rPr>
      </w:pPr>
      <w:r>
        <w:rPr>
          <w:rFonts w:hint="eastAsia" w:ascii="仿宋" w:hAnsi="仿宋" w:eastAsia="仿宋" w:cs="宋体"/>
          <w:kern w:val="0"/>
          <w:sz w:val="24"/>
          <w:szCs w:val="24"/>
          <w:lang w:val="en-US" w:eastAsia="zh-CN"/>
        </w:rPr>
        <w:t>（2）“近五年”指2019年8月1日至2024年7月31日。</w:t>
      </w:r>
    </w:p>
    <w:p w14:paraId="517865D4">
      <w:pPr>
        <w:keepNext w:val="0"/>
        <w:keepLines w:val="0"/>
        <w:pageBreakBefore w:val="0"/>
        <w:widowControl/>
        <w:numPr>
          <w:ilvl w:val="0"/>
          <w:numId w:val="0"/>
        </w:numPr>
        <w:kinsoku/>
        <w:wordWrap/>
        <w:overflowPunct/>
        <w:topLinePunct w:val="0"/>
        <w:autoSpaceDE/>
        <w:autoSpaceDN/>
        <w:bidi w:val="0"/>
        <w:adjustRightInd/>
        <w:snapToGrid/>
        <w:spacing w:line="460" w:lineRule="exact"/>
        <w:ind w:firstLine="480" w:firstLineChars="200"/>
        <w:jc w:val="left"/>
        <w:textAlignment w:val="auto"/>
        <w:rPr>
          <w:rFonts w:hint="eastAsia" w:ascii="仿宋" w:hAnsi="仿宋" w:eastAsia="仿宋" w:cs="宋体"/>
          <w:kern w:val="0"/>
          <w:sz w:val="24"/>
          <w:szCs w:val="24"/>
          <w:highlight w:val="none"/>
          <w:lang w:val="en-US" w:eastAsia="zh-CN"/>
        </w:rPr>
      </w:pPr>
      <w:r>
        <w:rPr>
          <w:rFonts w:hint="eastAsia" w:ascii="仿宋" w:hAnsi="仿宋" w:eastAsia="仿宋" w:cs="宋体"/>
          <w:kern w:val="0"/>
          <w:sz w:val="24"/>
          <w:szCs w:val="24"/>
          <w:highlight w:val="none"/>
          <w:lang w:val="en-US" w:eastAsia="zh-CN"/>
        </w:rPr>
        <w:t xml:space="preserve">2. 时间以批复文件或证书签发日期为准。 </w:t>
      </w:r>
    </w:p>
    <w:p w14:paraId="710F5D16">
      <w:pPr>
        <w:keepNext w:val="0"/>
        <w:keepLines w:val="0"/>
        <w:pageBreakBefore w:val="0"/>
        <w:widowControl/>
        <w:numPr>
          <w:ilvl w:val="0"/>
          <w:numId w:val="0"/>
        </w:numPr>
        <w:kinsoku/>
        <w:wordWrap/>
        <w:overflowPunct/>
        <w:topLinePunct w:val="0"/>
        <w:autoSpaceDE/>
        <w:autoSpaceDN/>
        <w:bidi w:val="0"/>
        <w:adjustRightInd/>
        <w:snapToGrid/>
        <w:spacing w:line="460" w:lineRule="exact"/>
        <w:ind w:firstLine="480" w:firstLineChars="200"/>
        <w:jc w:val="left"/>
        <w:textAlignment w:val="auto"/>
        <w:rPr>
          <w:rFonts w:hint="eastAsia" w:ascii="仿宋" w:hAnsi="仿宋" w:eastAsia="仿宋" w:cs="宋体"/>
          <w:kern w:val="0"/>
          <w:sz w:val="24"/>
          <w:szCs w:val="24"/>
          <w:lang w:val="en-US" w:eastAsia="zh-CN"/>
        </w:rPr>
      </w:pPr>
      <w:r>
        <w:rPr>
          <w:rFonts w:hint="eastAsia" w:ascii="仿宋" w:hAnsi="仿宋" w:eastAsia="仿宋" w:cs="宋体"/>
          <w:kern w:val="0"/>
          <w:sz w:val="24"/>
          <w:szCs w:val="24"/>
          <w:lang w:val="en-US" w:eastAsia="zh-CN"/>
        </w:rPr>
        <w:t>3. 未界定时间范围的，为累积数据（或时点数据），填写项目的实际发生日期即可。</w:t>
      </w:r>
    </w:p>
    <w:p w14:paraId="5BE8E11E">
      <w:pPr>
        <w:keepNext w:val="0"/>
        <w:keepLines w:val="0"/>
        <w:pageBreakBefore w:val="0"/>
        <w:widowControl/>
        <w:numPr>
          <w:ilvl w:val="0"/>
          <w:numId w:val="0"/>
        </w:numPr>
        <w:kinsoku/>
        <w:wordWrap/>
        <w:overflowPunct/>
        <w:topLinePunct w:val="0"/>
        <w:autoSpaceDE/>
        <w:autoSpaceDN/>
        <w:bidi w:val="0"/>
        <w:adjustRightInd/>
        <w:snapToGrid/>
        <w:spacing w:line="460" w:lineRule="exact"/>
        <w:ind w:firstLine="480" w:firstLineChars="200"/>
        <w:jc w:val="left"/>
        <w:textAlignment w:val="auto"/>
        <w:rPr>
          <w:rFonts w:hint="eastAsia" w:ascii="仿宋" w:hAnsi="仿宋" w:eastAsia="仿宋" w:cs="宋体"/>
          <w:kern w:val="0"/>
          <w:sz w:val="24"/>
          <w:szCs w:val="24"/>
          <w:lang w:val="en-US" w:eastAsia="zh-CN"/>
        </w:rPr>
      </w:pPr>
      <w:r>
        <w:rPr>
          <w:rFonts w:hint="eastAsia" w:ascii="仿宋" w:hAnsi="仿宋" w:eastAsia="仿宋" w:cs="宋体"/>
          <w:kern w:val="0"/>
          <w:sz w:val="24"/>
          <w:szCs w:val="24"/>
          <w:lang w:val="en-US" w:eastAsia="zh-CN"/>
        </w:rPr>
        <w:t>4. 采集表中涉及到的“课题、论文、专利、获奖、著作”等信息，未做特殊说明的。均指本校为第一署名单位且拥有知识产权的成果（或授权专利第一完成人为本校教师，学生，校间不重复录入）。</w:t>
      </w:r>
    </w:p>
    <w:p w14:paraId="2D3118A8">
      <w:pPr>
        <w:keepNext w:val="0"/>
        <w:keepLines w:val="0"/>
        <w:pageBreakBefore w:val="0"/>
        <w:widowControl/>
        <w:kinsoku/>
        <w:wordWrap/>
        <w:overflowPunct/>
        <w:topLinePunct w:val="0"/>
        <w:autoSpaceDE/>
        <w:autoSpaceDN/>
        <w:bidi w:val="0"/>
        <w:adjustRightInd/>
        <w:snapToGrid/>
        <w:spacing w:line="460" w:lineRule="exact"/>
        <w:ind w:firstLine="480" w:firstLineChars="200"/>
        <w:jc w:val="left"/>
        <w:textAlignment w:val="auto"/>
        <w:rPr>
          <w:rFonts w:ascii="仿宋" w:hAnsi="仿宋" w:eastAsia="仿宋" w:cs="宋体"/>
          <w:b/>
          <w:kern w:val="0"/>
          <w:sz w:val="24"/>
          <w:szCs w:val="24"/>
        </w:rPr>
      </w:pPr>
      <w:r>
        <w:rPr>
          <w:rFonts w:hint="eastAsia" w:ascii="仿宋" w:hAnsi="仿宋" w:eastAsia="仿宋" w:cs="宋体"/>
          <w:b/>
          <w:kern w:val="0"/>
          <w:sz w:val="24"/>
          <w:szCs w:val="24"/>
        </w:rPr>
        <w:t>二、</w:t>
      </w:r>
      <w:r>
        <w:rPr>
          <w:rFonts w:hint="eastAsia" w:ascii="仿宋" w:hAnsi="仿宋" w:eastAsia="仿宋" w:cs="宋体"/>
          <w:b/>
          <w:kern w:val="0"/>
          <w:sz w:val="24"/>
          <w:szCs w:val="24"/>
          <w:lang w:val="en-US" w:eastAsia="zh-CN"/>
        </w:rPr>
        <w:t>工作流程</w:t>
      </w:r>
      <w:r>
        <w:rPr>
          <w:rFonts w:hint="eastAsia" w:ascii="仿宋" w:hAnsi="仿宋" w:eastAsia="仿宋" w:cs="宋体"/>
          <w:b/>
          <w:kern w:val="0"/>
          <w:sz w:val="24"/>
          <w:szCs w:val="24"/>
        </w:rPr>
        <w:t xml:space="preserve"> </w:t>
      </w:r>
    </w:p>
    <w:p w14:paraId="0B9CE395">
      <w:pPr>
        <w:keepNext w:val="0"/>
        <w:keepLines w:val="0"/>
        <w:pageBreakBefore w:val="0"/>
        <w:widowControl/>
        <w:tabs>
          <w:tab w:val="left" w:pos="5460"/>
        </w:tabs>
        <w:kinsoku/>
        <w:wordWrap/>
        <w:overflowPunct/>
        <w:topLinePunct w:val="0"/>
        <w:autoSpaceDE/>
        <w:autoSpaceDN/>
        <w:bidi w:val="0"/>
        <w:adjustRightInd/>
        <w:snapToGrid/>
        <w:spacing w:line="460" w:lineRule="exact"/>
        <w:ind w:firstLine="480" w:firstLineChars="200"/>
        <w:jc w:val="left"/>
        <w:textAlignment w:val="auto"/>
        <w:rPr>
          <w:rFonts w:hint="default" w:ascii="仿宋" w:hAnsi="仿宋" w:eastAsia="仿宋" w:cs="宋体"/>
          <w:kern w:val="0"/>
          <w:sz w:val="24"/>
          <w:szCs w:val="24"/>
          <w:lang w:val="en-US" w:eastAsia="zh-CN"/>
        </w:rPr>
      </w:pPr>
      <w:r>
        <w:rPr>
          <w:rFonts w:hint="eastAsia" w:ascii="仿宋" w:hAnsi="仿宋" w:eastAsia="仿宋" w:cs="宋体"/>
          <w:kern w:val="0"/>
          <w:sz w:val="24"/>
          <w:szCs w:val="24"/>
          <w:lang w:val="en-US" w:eastAsia="zh-CN"/>
        </w:rPr>
        <w:t>1. 基础数据填报。各部门根据工作任务清单（详见附件1）对照</w:t>
      </w:r>
      <w:r>
        <w:rPr>
          <w:rFonts w:hint="eastAsia" w:ascii="仿宋" w:hAnsi="仿宋" w:eastAsia="仿宋" w:cs="宋体"/>
          <w:b/>
          <w:bCs/>
          <w:color w:val="FF0000"/>
          <w:kern w:val="0"/>
          <w:sz w:val="24"/>
          <w:szCs w:val="24"/>
          <w:lang w:val="en-US" w:eastAsia="zh-CN"/>
        </w:rPr>
        <w:t>《高职指标2024》和《高职指南2024》</w:t>
      </w:r>
      <w:r>
        <w:rPr>
          <w:rFonts w:hint="eastAsia" w:ascii="仿宋" w:hAnsi="仿宋" w:eastAsia="仿宋" w:cs="宋体"/>
          <w:kern w:val="0"/>
          <w:sz w:val="24"/>
          <w:szCs w:val="24"/>
          <w:lang w:val="en-US" w:eastAsia="zh-CN"/>
        </w:rPr>
        <w:t>，于8月28日至9月11日登录“辽宁省高校综合运营监测与</w:t>
      </w:r>
      <w:r>
        <w:rPr>
          <w:rFonts w:ascii="仿宋" w:hAnsi="仿宋" w:eastAsia="仿宋" w:cs="宋体"/>
          <w:kern w:val="0"/>
          <w:sz w:val="24"/>
          <w:szCs w:val="24"/>
        </w:rPr>
        <w:t>绩效</w:t>
      </w:r>
      <w:r>
        <w:rPr>
          <w:rFonts w:hint="eastAsia" w:ascii="仿宋" w:hAnsi="仿宋" w:eastAsia="仿宋" w:cs="宋体"/>
          <w:kern w:val="0"/>
          <w:sz w:val="24"/>
          <w:szCs w:val="24"/>
          <w:lang w:val="en-US" w:eastAsia="zh-CN"/>
        </w:rPr>
        <w:t>管理平台”（</w:t>
      </w:r>
      <w:r>
        <w:rPr>
          <w:rFonts w:hint="eastAsia" w:ascii="仿宋" w:hAnsi="仿宋" w:eastAsia="仿宋" w:cs="宋体"/>
          <w:kern w:val="0"/>
          <w:sz w:val="24"/>
          <w:szCs w:val="24"/>
        </w:rPr>
        <w:t>网址：</w:t>
      </w:r>
      <w:r>
        <w:rPr>
          <w:rFonts w:ascii="仿宋" w:hAnsi="仿宋" w:eastAsia="仿宋" w:cs="宋体"/>
          <w:kern w:val="0"/>
          <w:sz w:val="24"/>
          <w:szCs w:val="24"/>
        </w:rPr>
        <w:t>https://kpi.lnie.ln.cn/</w:t>
      </w:r>
      <w:r>
        <w:rPr>
          <w:rFonts w:hint="eastAsia" w:ascii="仿宋" w:hAnsi="仿宋" w:eastAsia="仿宋" w:cs="宋体"/>
          <w:kern w:val="0"/>
          <w:sz w:val="24"/>
          <w:szCs w:val="24"/>
          <w:lang w:val="en-US" w:eastAsia="zh-CN"/>
        </w:rPr>
        <w:t>，在认真研读把握数据内涵的基础上，客观如实地填报基础数据，并按照要求上传佐证材料</w:t>
      </w:r>
      <w:r>
        <w:rPr>
          <w:rFonts w:hint="eastAsia" w:ascii="仿宋" w:hAnsi="仿宋" w:eastAsia="仿宋" w:cs="宋体"/>
          <w:kern w:val="0"/>
          <w:sz w:val="24"/>
          <w:szCs w:val="24"/>
        </w:rPr>
        <w:t>。</w:t>
      </w:r>
    </w:p>
    <w:p w14:paraId="0B2B3B6F">
      <w:pPr>
        <w:keepNext w:val="0"/>
        <w:keepLines w:val="0"/>
        <w:pageBreakBefore w:val="0"/>
        <w:widowControl/>
        <w:tabs>
          <w:tab w:val="left" w:pos="5460"/>
        </w:tabs>
        <w:kinsoku/>
        <w:wordWrap/>
        <w:overflowPunct/>
        <w:topLinePunct w:val="0"/>
        <w:autoSpaceDE/>
        <w:autoSpaceDN/>
        <w:bidi w:val="0"/>
        <w:adjustRightInd/>
        <w:snapToGrid/>
        <w:spacing w:line="460" w:lineRule="exact"/>
        <w:ind w:firstLine="480" w:firstLineChars="200"/>
        <w:jc w:val="left"/>
        <w:textAlignment w:val="auto"/>
        <w:rPr>
          <w:rFonts w:hint="default" w:ascii="仿宋" w:hAnsi="仿宋" w:eastAsia="仿宋" w:cs="宋体"/>
          <w:color w:val="FFFFFF" w:themeColor="background1"/>
          <w:kern w:val="0"/>
          <w:sz w:val="24"/>
          <w:szCs w:val="24"/>
          <w:highlight w:val="none"/>
          <w:lang w:val="en-US" w:eastAsia="zh-CN"/>
          <w14:textFill>
            <w14:solidFill>
              <w14:schemeClr w14:val="bg1"/>
            </w14:solidFill>
          </w14:textFill>
        </w:rPr>
      </w:pPr>
      <w:r>
        <w:rPr>
          <w:rFonts w:hint="eastAsia" w:ascii="仿宋" w:hAnsi="仿宋" w:eastAsia="仿宋" w:cs="宋体"/>
          <w:kern w:val="0"/>
          <w:sz w:val="24"/>
          <w:szCs w:val="24"/>
          <w:highlight w:val="none"/>
          <w:lang w:val="en-US" w:eastAsia="zh-CN"/>
        </w:rPr>
        <w:t>2. 集中评审、数据修正与上报。具体时间另行通知。</w:t>
      </w:r>
    </w:p>
    <w:p w14:paraId="09C427A2">
      <w:pPr>
        <w:keepNext w:val="0"/>
        <w:keepLines w:val="0"/>
        <w:pageBreakBefore w:val="0"/>
        <w:widowControl/>
        <w:tabs>
          <w:tab w:val="left" w:pos="5460"/>
        </w:tabs>
        <w:kinsoku/>
        <w:wordWrap/>
        <w:overflowPunct/>
        <w:topLinePunct w:val="0"/>
        <w:autoSpaceDE/>
        <w:autoSpaceDN/>
        <w:bidi w:val="0"/>
        <w:adjustRightInd/>
        <w:snapToGrid/>
        <w:spacing w:line="460" w:lineRule="exact"/>
        <w:ind w:firstLine="480" w:firstLineChars="200"/>
        <w:jc w:val="left"/>
        <w:textAlignment w:val="auto"/>
        <w:rPr>
          <w:rFonts w:hint="eastAsia" w:ascii="仿宋" w:hAnsi="仿宋" w:eastAsia="仿宋" w:cs="宋体"/>
          <w:kern w:val="0"/>
          <w:sz w:val="24"/>
          <w:szCs w:val="24"/>
          <w:lang w:val="en-US" w:eastAsia="zh-CN"/>
        </w:rPr>
      </w:pPr>
      <w:r>
        <w:rPr>
          <w:rFonts w:hint="eastAsia" w:ascii="仿宋" w:hAnsi="仿宋" w:eastAsia="仿宋" w:cs="宋体"/>
          <w:kern w:val="0"/>
          <w:sz w:val="24"/>
          <w:szCs w:val="24"/>
          <w:lang w:val="en-US" w:eastAsia="zh-CN"/>
        </w:rPr>
        <w:t>3. 公示期数据自查与互查。省绩效办公示期内组织开展基础数据自查与院校互查，有关部门做好数据答疑与质疑工作，具体时间另行通知。</w:t>
      </w:r>
    </w:p>
    <w:p w14:paraId="4F865093">
      <w:pPr>
        <w:keepNext w:val="0"/>
        <w:keepLines w:val="0"/>
        <w:pageBreakBefore w:val="0"/>
        <w:widowControl w:val="0"/>
        <w:tabs>
          <w:tab w:val="left" w:pos="5460"/>
        </w:tabs>
        <w:kinsoku/>
        <w:wordWrap/>
        <w:overflowPunct/>
        <w:topLinePunct w:val="0"/>
        <w:autoSpaceDE/>
        <w:autoSpaceDN/>
        <w:bidi w:val="0"/>
        <w:adjustRightInd/>
        <w:snapToGrid/>
        <w:spacing w:line="460" w:lineRule="exact"/>
        <w:ind w:firstLine="480" w:firstLineChars="200"/>
        <w:jc w:val="left"/>
        <w:textAlignment w:val="auto"/>
        <w:rPr>
          <w:rFonts w:hint="eastAsia" w:ascii="仿宋" w:hAnsi="仿宋" w:eastAsia="仿宋" w:cs="宋体"/>
          <w:kern w:val="0"/>
          <w:sz w:val="24"/>
          <w:szCs w:val="24"/>
          <w:lang w:val="en-US" w:eastAsia="zh-CN"/>
        </w:rPr>
      </w:pPr>
      <w:r>
        <w:rPr>
          <w:rFonts w:hint="eastAsia" w:ascii="仿宋" w:hAnsi="仿宋" w:eastAsia="仿宋" w:cs="宋体"/>
          <w:kern w:val="0"/>
          <w:sz w:val="24"/>
          <w:szCs w:val="24"/>
          <w:lang w:val="en-US" w:eastAsia="zh-CN"/>
        </w:rPr>
        <w:t>4. 做好学校满意度调查。在基础数据填报阶段，有关部门请务必确保教师和学生基本信息中手机号码真实、准确，以便接收满意度调查问卷短信，提高调查问卷答题参与率，并做好组织宣传工作。满意度调查时间另行通知。</w:t>
      </w:r>
    </w:p>
    <w:p w14:paraId="45D2BA23">
      <w:pPr>
        <w:keepNext w:val="0"/>
        <w:keepLines w:val="0"/>
        <w:pageBreakBefore w:val="0"/>
        <w:widowControl/>
        <w:kinsoku/>
        <w:wordWrap/>
        <w:overflowPunct/>
        <w:topLinePunct w:val="0"/>
        <w:autoSpaceDE/>
        <w:autoSpaceDN/>
        <w:bidi w:val="0"/>
        <w:adjustRightInd/>
        <w:snapToGrid/>
        <w:spacing w:line="460" w:lineRule="exact"/>
        <w:ind w:firstLine="480" w:firstLineChars="200"/>
        <w:jc w:val="left"/>
        <w:textAlignment w:val="auto"/>
        <w:rPr>
          <w:rFonts w:hint="default" w:ascii="仿宋" w:hAnsi="仿宋" w:eastAsia="仿宋" w:cs="宋体"/>
          <w:b/>
          <w:kern w:val="0"/>
          <w:sz w:val="24"/>
          <w:szCs w:val="24"/>
          <w:lang w:val="en-US" w:eastAsia="zh-CN"/>
        </w:rPr>
      </w:pPr>
      <w:r>
        <w:rPr>
          <w:rFonts w:hint="eastAsia" w:ascii="仿宋" w:hAnsi="仿宋" w:eastAsia="仿宋" w:cs="宋体"/>
          <w:b/>
          <w:kern w:val="0"/>
          <w:sz w:val="24"/>
          <w:szCs w:val="24"/>
          <w:lang w:val="en-US" w:eastAsia="zh-CN"/>
        </w:rPr>
        <w:t>三、有关要求</w:t>
      </w:r>
    </w:p>
    <w:p w14:paraId="460346C7">
      <w:pPr>
        <w:keepNext w:val="0"/>
        <w:keepLines w:val="0"/>
        <w:pageBreakBefore w:val="0"/>
        <w:widowControl/>
        <w:tabs>
          <w:tab w:val="left" w:pos="5460"/>
        </w:tabs>
        <w:kinsoku/>
        <w:wordWrap/>
        <w:overflowPunct/>
        <w:topLinePunct w:val="0"/>
        <w:autoSpaceDE/>
        <w:autoSpaceDN/>
        <w:bidi w:val="0"/>
        <w:adjustRightInd/>
        <w:snapToGrid/>
        <w:spacing w:line="460" w:lineRule="exact"/>
        <w:ind w:firstLine="480" w:firstLineChars="200"/>
        <w:jc w:val="left"/>
        <w:textAlignment w:val="auto"/>
        <w:rPr>
          <w:rFonts w:hint="eastAsia" w:ascii="仿宋" w:hAnsi="仿宋" w:eastAsia="仿宋" w:cs="宋体"/>
          <w:kern w:val="0"/>
          <w:sz w:val="24"/>
          <w:szCs w:val="24"/>
          <w:lang w:val="en-US" w:eastAsia="zh-CN"/>
        </w:rPr>
      </w:pPr>
      <w:r>
        <w:rPr>
          <w:rFonts w:hint="eastAsia" w:ascii="仿宋" w:hAnsi="仿宋" w:eastAsia="仿宋" w:cs="宋体"/>
          <w:kern w:val="0"/>
          <w:sz w:val="24"/>
          <w:szCs w:val="24"/>
          <w:lang w:val="en-US" w:eastAsia="zh-CN"/>
        </w:rPr>
        <w:t>1. 提高认识，确保质量。高校绩效管理考核工作是省教育厅对学校的年度绩效考核，是关系学校长远发展至关重要的认定依据，是推动学校内涵发展的重要举措，请各部门高度重视，选派责任心强、业务熟练的同志专门负责，确保本年度绩效管理考核工作高质量完成。</w:t>
      </w:r>
    </w:p>
    <w:p w14:paraId="6B39D04A">
      <w:pPr>
        <w:keepNext w:val="0"/>
        <w:keepLines w:val="0"/>
        <w:pageBreakBefore w:val="0"/>
        <w:widowControl/>
        <w:tabs>
          <w:tab w:val="left" w:pos="5460"/>
        </w:tabs>
        <w:kinsoku/>
        <w:wordWrap/>
        <w:overflowPunct/>
        <w:topLinePunct w:val="0"/>
        <w:autoSpaceDE/>
        <w:autoSpaceDN/>
        <w:bidi w:val="0"/>
        <w:adjustRightInd/>
        <w:snapToGrid/>
        <w:spacing w:line="460" w:lineRule="exact"/>
        <w:ind w:firstLine="480" w:firstLineChars="200"/>
        <w:jc w:val="left"/>
        <w:textAlignment w:val="auto"/>
        <w:rPr>
          <w:rFonts w:hint="eastAsia" w:ascii="仿宋" w:hAnsi="仿宋" w:eastAsia="仿宋" w:cs="宋体"/>
          <w:kern w:val="0"/>
          <w:sz w:val="24"/>
          <w:szCs w:val="24"/>
          <w:lang w:val="en-US" w:eastAsia="zh-CN"/>
        </w:rPr>
      </w:pPr>
      <w:r>
        <w:rPr>
          <w:rFonts w:hint="eastAsia" w:ascii="仿宋" w:hAnsi="仿宋" w:eastAsia="仿宋" w:cs="宋体"/>
          <w:kern w:val="0"/>
          <w:sz w:val="24"/>
          <w:szCs w:val="24"/>
          <w:lang w:val="en-US" w:eastAsia="zh-CN"/>
        </w:rPr>
        <w:t>2. 严肃纪律，杜绝造假。各部门要如实填报基础数据，客观分析自身存在的问题，根据业务职责认真界定数据，切勿弄虛作假、虚报数据或者不实填报。</w:t>
      </w:r>
    </w:p>
    <w:p w14:paraId="3D3DFD51">
      <w:pPr>
        <w:keepNext w:val="0"/>
        <w:keepLines w:val="0"/>
        <w:pageBreakBefore w:val="0"/>
        <w:widowControl/>
        <w:tabs>
          <w:tab w:val="left" w:pos="5460"/>
        </w:tabs>
        <w:kinsoku/>
        <w:wordWrap/>
        <w:overflowPunct/>
        <w:topLinePunct w:val="0"/>
        <w:autoSpaceDE/>
        <w:autoSpaceDN/>
        <w:bidi w:val="0"/>
        <w:adjustRightInd/>
        <w:snapToGrid/>
        <w:spacing w:line="460" w:lineRule="exact"/>
        <w:ind w:firstLine="480" w:firstLineChars="200"/>
        <w:jc w:val="left"/>
        <w:textAlignment w:val="auto"/>
        <w:rPr>
          <w:rFonts w:hint="eastAsia" w:ascii="仿宋" w:hAnsi="仿宋" w:eastAsia="仿宋" w:cs="宋体"/>
          <w:kern w:val="0"/>
          <w:sz w:val="24"/>
          <w:szCs w:val="24"/>
          <w:lang w:val="en-US" w:eastAsia="zh-CN"/>
        </w:rPr>
      </w:pPr>
      <w:r>
        <w:rPr>
          <w:rFonts w:hint="eastAsia" w:ascii="仿宋" w:hAnsi="仿宋" w:eastAsia="仿宋" w:cs="宋体"/>
          <w:kern w:val="0"/>
          <w:sz w:val="24"/>
          <w:szCs w:val="24"/>
          <w:lang w:val="en-US" w:eastAsia="zh-CN"/>
        </w:rPr>
        <w:t>3. 确保时效，简练全面。填报的基础数据一定确保在规定的采集时间范围，避免无效数据。</w:t>
      </w:r>
    </w:p>
    <w:p w14:paraId="576933C5">
      <w:pPr>
        <w:keepNext w:val="0"/>
        <w:keepLines w:val="0"/>
        <w:pageBreakBefore w:val="0"/>
        <w:widowControl/>
        <w:tabs>
          <w:tab w:val="left" w:pos="5460"/>
        </w:tabs>
        <w:kinsoku/>
        <w:wordWrap/>
        <w:overflowPunct/>
        <w:topLinePunct w:val="0"/>
        <w:autoSpaceDE/>
        <w:autoSpaceDN/>
        <w:bidi w:val="0"/>
        <w:adjustRightInd/>
        <w:snapToGrid/>
        <w:spacing w:line="460" w:lineRule="exact"/>
        <w:ind w:firstLine="480" w:firstLineChars="200"/>
        <w:jc w:val="left"/>
        <w:textAlignment w:val="auto"/>
        <w:rPr>
          <w:rFonts w:hint="default" w:ascii="仿宋" w:hAnsi="仿宋" w:eastAsia="仿宋" w:cs="宋体"/>
          <w:kern w:val="0"/>
          <w:sz w:val="24"/>
          <w:szCs w:val="24"/>
          <w:lang w:val="en-US" w:eastAsia="zh-CN"/>
        </w:rPr>
      </w:pPr>
      <w:r>
        <w:rPr>
          <w:rFonts w:hint="eastAsia" w:ascii="仿宋" w:hAnsi="仿宋" w:eastAsia="仿宋" w:cs="宋体"/>
          <w:kern w:val="0"/>
          <w:sz w:val="24"/>
          <w:szCs w:val="24"/>
          <w:lang w:val="en-US" w:eastAsia="zh-CN"/>
        </w:rPr>
        <w:t>4. 佐证准确，材料清晰。佐证材料要按照指标要求准备，采用要准确，分类要清晰，能形成一个PDF文档的不以压缩文件形式出现，同时注意自身数据保密原则。</w:t>
      </w:r>
    </w:p>
    <w:p w14:paraId="074BB4A6">
      <w:pPr>
        <w:keepNext w:val="0"/>
        <w:keepLines w:val="0"/>
        <w:pageBreakBefore w:val="0"/>
        <w:widowControl/>
        <w:kinsoku/>
        <w:wordWrap/>
        <w:overflowPunct/>
        <w:topLinePunct w:val="0"/>
        <w:autoSpaceDE/>
        <w:autoSpaceDN/>
        <w:bidi w:val="0"/>
        <w:adjustRightInd/>
        <w:snapToGrid/>
        <w:spacing w:line="460" w:lineRule="exact"/>
        <w:ind w:firstLine="480" w:firstLineChars="200"/>
        <w:jc w:val="left"/>
        <w:textAlignment w:val="auto"/>
        <w:rPr>
          <w:rFonts w:hint="default" w:ascii="仿宋" w:hAnsi="仿宋" w:eastAsia="仿宋" w:cs="宋体"/>
          <w:b/>
          <w:kern w:val="0"/>
          <w:sz w:val="24"/>
          <w:szCs w:val="24"/>
          <w:lang w:val="en-US" w:eastAsia="zh-CN"/>
        </w:rPr>
      </w:pPr>
      <w:r>
        <w:rPr>
          <w:rFonts w:hint="eastAsia" w:ascii="仿宋" w:hAnsi="仿宋" w:eastAsia="仿宋" w:cs="宋体"/>
          <w:b/>
          <w:kern w:val="0"/>
          <w:sz w:val="24"/>
          <w:szCs w:val="24"/>
          <w:lang w:val="en-US" w:eastAsia="zh-CN"/>
        </w:rPr>
        <w:t>四、联系人及联系方式</w:t>
      </w:r>
    </w:p>
    <w:p w14:paraId="4B60FF85">
      <w:pPr>
        <w:keepNext w:val="0"/>
        <w:keepLines w:val="0"/>
        <w:pageBreakBefore w:val="0"/>
        <w:widowControl/>
        <w:kinsoku/>
        <w:wordWrap/>
        <w:overflowPunct/>
        <w:topLinePunct w:val="0"/>
        <w:autoSpaceDE/>
        <w:autoSpaceDN/>
        <w:bidi w:val="0"/>
        <w:adjustRightInd/>
        <w:snapToGrid/>
        <w:spacing w:line="460" w:lineRule="exact"/>
        <w:ind w:firstLine="480" w:firstLineChars="200"/>
        <w:jc w:val="left"/>
        <w:textAlignment w:val="auto"/>
        <w:rPr>
          <w:rFonts w:hint="eastAsia" w:ascii="仿宋" w:hAnsi="仿宋" w:eastAsia="仿宋" w:cs="宋体"/>
          <w:kern w:val="0"/>
          <w:sz w:val="24"/>
          <w:szCs w:val="24"/>
          <w:lang w:val="en-US" w:eastAsia="zh-CN"/>
        </w:rPr>
      </w:pPr>
      <w:r>
        <w:rPr>
          <w:rFonts w:hint="eastAsia" w:ascii="仿宋" w:hAnsi="仿宋" w:eastAsia="仿宋" w:cs="宋体"/>
          <w:kern w:val="0"/>
          <w:sz w:val="24"/>
          <w:szCs w:val="24"/>
        </w:rPr>
        <w:t>联系人：</w:t>
      </w:r>
      <w:r>
        <w:rPr>
          <w:rFonts w:hint="eastAsia" w:ascii="仿宋" w:hAnsi="仿宋" w:eastAsia="仿宋" w:cs="宋体"/>
          <w:kern w:val="0"/>
          <w:sz w:val="24"/>
          <w:szCs w:val="24"/>
          <w:lang w:val="en-US" w:eastAsia="zh-CN"/>
        </w:rPr>
        <w:t>程鹏</w:t>
      </w:r>
      <w:r>
        <w:rPr>
          <w:rFonts w:hint="eastAsia" w:ascii="仿宋" w:hAnsi="仿宋" w:eastAsia="仿宋" w:cs="宋体"/>
          <w:kern w:val="0"/>
          <w:sz w:val="24"/>
          <w:szCs w:val="24"/>
        </w:rPr>
        <w:t>(</w:t>
      </w:r>
      <w:r>
        <w:rPr>
          <w:rFonts w:hint="eastAsia" w:ascii="仿宋" w:hAnsi="仿宋" w:eastAsia="仿宋" w:cs="宋体"/>
          <w:kern w:val="0"/>
          <w:sz w:val="24"/>
          <w:szCs w:val="24"/>
          <w:lang w:val="en-US" w:eastAsia="zh-CN"/>
        </w:rPr>
        <w:t>18641918580</w:t>
      </w:r>
      <w:r>
        <w:rPr>
          <w:rFonts w:hint="eastAsia" w:ascii="仿宋" w:hAnsi="仿宋" w:eastAsia="仿宋" w:cs="宋体"/>
          <w:kern w:val="0"/>
          <w:sz w:val="24"/>
          <w:szCs w:val="24"/>
        </w:rPr>
        <w:t xml:space="preserve">) </w:t>
      </w:r>
      <w:r>
        <w:rPr>
          <w:rFonts w:hint="eastAsia" w:ascii="仿宋" w:hAnsi="仿宋" w:eastAsia="仿宋" w:cs="宋体"/>
          <w:kern w:val="0"/>
          <w:sz w:val="24"/>
          <w:szCs w:val="24"/>
          <w:lang w:val="en-US" w:eastAsia="zh-CN"/>
        </w:rPr>
        <w:t>吕翠玲(15941999758)</w:t>
      </w:r>
    </w:p>
    <w:p w14:paraId="01DACA85">
      <w:pPr>
        <w:keepNext w:val="0"/>
        <w:keepLines w:val="0"/>
        <w:pageBreakBefore w:val="0"/>
        <w:widowControl/>
        <w:kinsoku/>
        <w:wordWrap/>
        <w:overflowPunct/>
        <w:topLinePunct w:val="0"/>
        <w:autoSpaceDE/>
        <w:autoSpaceDN/>
        <w:bidi w:val="0"/>
        <w:adjustRightInd/>
        <w:snapToGrid/>
        <w:spacing w:line="460" w:lineRule="exact"/>
        <w:ind w:firstLine="480" w:firstLineChars="200"/>
        <w:jc w:val="left"/>
        <w:textAlignment w:val="auto"/>
        <w:rPr>
          <w:rFonts w:ascii="仿宋" w:hAnsi="仿宋" w:eastAsia="仿宋" w:cs="宋体"/>
          <w:b/>
          <w:kern w:val="0"/>
          <w:sz w:val="24"/>
          <w:szCs w:val="24"/>
        </w:rPr>
      </w:pPr>
      <w:r>
        <w:rPr>
          <w:rFonts w:hint="eastAsia" w:ascii="仿宋" w:hAnsi="仿宋" w:eastAsia="仿宋" w:cs="宋体"/>
          <w:kern w:val="0"/>
          <w:sz w:val="24"/>
          <w:szCs w:val="24"/>
        </w:rPr>
        <w:t>QQ工作群号：121319627</w:t>
      </w:r>
    </w:p>
    <w:p w14:paraId="7E8D442D">
      <w:pPr>
        <w:keepNext w:val="0"/>
        <w:keepLines w:val="0"/>
        <w:pageBreakBefore w:val="0"/>
        <w:widowControl/>
        <w:kinsoku/>
        <w:wordWrap/>
        <w:overflowPunct/>
        <w:topLinePunct w:val="0"/>
        <w:autoSpaceDE/>
        <w:autoSpaceDN/>
        <w:bidi w:val="0"/>
        <w:adjustRightInd/>
        <w:snapToGrid/>
        <w:spacing w:line="460" w:lineRule="exact"/>
        <w:ind w:firstLine="480" w:firstLineChars="200"/>
        <w:jc w:val="left"/>
        <w:textAlignment w:val="auto"/>
        <w:rPr>
          <w:rFonts w:hint="eastAsia" w:ascii="仿宋" w:hAnsi="仿宋" w:eastAsia="仿宋" w:cs="宋体"/>
          <w:kern w:val="0"/>
          <w:sz w:val="24"/>
          <w:szCs w:val="24"/>
        </w:rPr>
      </w:pPr>
    </w:p>
    <w:p w14:paraId="44F222D6">
      <w:pPr>
        <w:keepNext w:val="0"/>
        <w:keepLines w:val="0"/>
        <w:pageBreakBefore w:val="0"/>
        <w:widowControl/>
        <w:kinsoku/>
        <w:wordWrap/>
        <w:overflowPunct/>
        <w:topLinePunct w:val="0"/>
        <w:autoSpaceDE/>
        <w:autoSpaceDN/>
        <w:bidi w:val="0"/>
        <w:adjustRightInd/>
        <w:snapToGrid/>
        <w:spacing w:line="460" w:lineRule="exact"/>
        <w:ind w:firstLine="480" w:firstLineChars="200"/>
        <w:jc w:val="left"/>
        <w:textAlignment w:val="auto"/>
        <w:rPr>
          <w:rFonts w:hint="eastAsia" w:ascii="仿宋" w:hAnsi="仿宋" w:eastAsia="仿宋" w:cs="宋体"/>
          <w:kern w:val="0"/>
          <w:sz w:val="24"/>
          <w:szCs w:val="24"/>
        </w:rPr>
      </w:pPr>
    </w:p>
    <w:p w14:paraId="5F52BAD7">
      <w:pPr>
        <w:keepNext w:val="0"/>
        <w:keepLines w:val="0"/>
        <w:pageBreakBefore w:val="0"/>
        <w:widowControl/>
        <w:kinsoku/>
        <w:wordWrap/>
        <w:overflowPunct/>
        <w:topLinePunct w:val="0"/>
        <w:autoSpaceDE/>
        <w:autoSpaceDN/>
        <w:bidi w:val="0"/>
        <w:adjustRightInd/>
        <w:snapToGrid/>
        <w:spacing w:line="460" w:lineRule="exact"/>
        <w:ind w:firstLine="480" w:firstLineChars="200"/>
        <w:jc w:val="left"/>
        <w:textAlignment w:val="auto"/>
        <w:rPr>
          <w:rFonts w:hint="eastAsia" w:ascii="仿宋" w:hAnsi="仿宋" w:eastAsia="仿宋" w:cs="宋体"/>
          <w:kern w:val="0"/>
          <w:sz w:val="24"/>
          <w:szCs w:val="24"/>
          <w:lang w:val="en-US" w:eastAsia="zh-CN"/>
        </w:rPr>
      </w:pPr>
      <w:r>
        <w:rPr>
          <w:rFonts w:hint="eastAsia" w:ascii="仿宋" w:hAnsi="仿宋" w:eastAsia="仿宋" w:cs="宋体"/>
          <w:kern w:val="0"/>
          <w:sz w:val="24"/>
          <w:szCs w:val="24"/>
        </w:rPr>
        <w:t>附件1：</w:t>
      </w:r>
      <w:r>
        <w:rPr>
          <w:rFonts w:hint="eastAsia" w:ascii="仿宋" w:hAnsi="仿宋" w:eastAsia="仿宋" w:cs="宋体"/>
          <w:kern w:val="0"/>
          <w:sz w:val="24"/>
          <w:szCs w:val="24"/>
          <w:lang w:val="en-US" w:eastAsia="zh-CN"/>
        </w:rPr>
        <w:t>工作任务清单</w:t>
      </w:r>
    </w:p>
    <w:p w14:paraId="6F86F2DF">
      <w:pPr>
        <w:keepNext w:val="0"/>
        <w:keepLines w:val="0"/>
        <w:pageBreakBefore w:val="0"/>
        <w:widowControl/>
        <w:kinsoku/>
        <w:wordWrap/>
        <w:overflowPunct/>
        <w:topLinePunct w:val="0"/>
        <w:autoSpaceDE/>
        <w:autoSpaceDN/>
        <w:bidi w:val="0"/>
        <w:adjustRightInd/>
        <w:snapToGrid/>
        <w:spacing w:line="460" w:lineRule="exact"/>
        <w:ind w:firstLine="480" w:firstLineChars="200"/>
        <w:jc w:val="left"/>
        <w:textAlignment w:val="auto"/>
        <w:rPr>
          <w:rFonts w:hint="eastAsia" w:ascii="仿宋" w:hAnsi="仿宋" w:eastAsia="仿宋" w:cs="宋体"/>
          <w:kern w:val="0"/>
          <w:sz w:val="24"/>
          <w:szCs w:val="24"/>
          <w:lang w:val="en-US" w:eastAsia="zh-CN"/>
        </w:rPr>
      </w:pPr>
    </w:p>
    <w:p w14:paraId="096A4599">
      <w:pPr>
        <w:keepNext w:val="0"/>
        <w:keepLines w:val="0"/>
        <w:pageBreakBefore w:val="0"/>
        <w:widowControl/>
        <w:kinsoku/>
        <w:wordWrap/>
        <w:overflowPunct/>
        <w:topLinePunct w:val="0"/>
        <w:autoSpaceDE/>
        <w:autoSpaceDN/>
        <w:bidi w:val="0"/>
        <w:adjustRightInd/>
        <w:snapToGrid/>
        <w:spacing w:line="460" w:lineRule="exact"/>
        <w:ind w:firstLine="480" w:firstLineChars="200"/>
        <w:jc w:val="left"/>
        <w:textAlignment w:val="auto"/>
        <w:rPr>
          <w:rFonts w:hint="eastAsia" w:ascii="仿宋" w:hAnsi="仿宋" w:eastAsia="仿宋" w:cs="宋体"/>
          <w:kern w:val="0"/>
          <w:sz w:val="24"/>
          <w:szCs w:val="24"/>
          <w:lang w:val="en-US" w:eastAsia="zh-CN"/>
        </w:rPr>
      </w:pPr>
    </w:p>
    <w:p w14:paraId="760E6FAB">
      <w:pPr>
        <w:keepNext w:val="0"/>
        <w:keepLines w:val="0"/>
        <w:pageBreakBefore w:val="0"/>
        <w:widowControl/>
        <w:kinsoku/>
        <w:wordWrap/>
        <w:overflowPunct/>
        <w:topLinePunct w:val="0"/>
        <w:autoSpaceDE/>
        <w:autoSpaceDN/>
        <w:bidi w:val="0"/>
        <w:adjustRightInd/>
        <w:snapToGrid/>
        <w:spacing w:line="460" w:lineRule="exact"/>
        <w:ind w:firstLine="480" w:firstLineChars="200"/>
        <w:jc w:val="left"/>
        <w:textAlignment w:val="auto"/>
        <w:rPr>
          <w:rFonts w:hint="default" w:ascii="仿宋" w:hAnsi="仿宋" w:eastAsia="仿宋" w:cs="宋体"/>
          <w:kern w:val="0"/>
          <w:sz w:val="24"/>
          <w:szCs w:val="24"/>
          <w:lang w:val="en-US" w:eastAsia="zh-CN"/>
        </w:rPr>
      </w:pPr>
    </w:p>
    <w:p w14:paraId="7C420268">
      <w:pPr>
        <w:keepNext w:val="0"/>
        <w:keepLines w:val="0"/>
        <w:pageBreakBefore w:val="0"/>
        <w:kinsoku/>
        <w:wordWrap/>
        <w:overflowPunct/>
        <w:topLinePunct w:val="0"/>
        <w:autoSpaceDE/>
        <w:autoSpaceDN/>
        <w:bidi w:val="0"/>
        <w:adjustRightInd/>
        <w:snapToGrid/>
        <w:spacing w:line="460" w:lineRule="exact"/>
        <w:textAlignment w:val="auto"/>
        <w:rPr>
          <w:rFonts w:hint="default" w:ascii="仿宋" w:hAnsi="仿宋" w:eastAsia="仿宋"/>
          <w:sz w:val="24"/>
          <w:szCs w:val="24"/>
          <w:lang w:val="en-US" w:eastAsia="zh-CN"/>
        </w:rPr>
      </w:pPr>
      <w:r>
        <w:rPr>
          <w:rFonts w:hint="eastAsia" w:ascii="仿宋" w:hAnsi="仿宋" w:eastAsia="仿宋" w:cs="宋体"/>
          <w:b/>
          <w:kern w:val="0"/>
          <w:sz w:val="24"/>
          <w:szCs w:val="24"/>
        </w:rPr>
        <w:t xml:space="preserve">                              </w:t>
      </w:r>
      <w:r>
        <w:rPr>
          <w:rFonts w:hint="eastAsia" w:ascii="仿宋" w:hAnsi="仿宋" w:eastAsia="仿宋" w:cs="宋体"/>
          <w:b/>
          <w:kern w:val="0"/>
          <w:sz w:val="24"/>
          <w:szCs w:val="24"/>
          <w:lang w:val="en-US" w:eastAsia="zh-CN"/>
        </w:rPr>
        <w:t xml:space="preserve">            </w:t>
      </w:r>
      <w:r>
        <w:rPr>
          <w:rFonts w:hint="eastAsia" w:ascii="仿宋" w:hAnsi="仿宋" w:eastAsia="仿宋" w:cs="宋体"/>
          <w:b/>
          <w:kern w:val="0"/>
          <w:sz w:val="24"/>
          <w:szCs w:val="24"/>
        </w:rPr>
        <w:t xml:space="preserve"> </w:t>
      </w:r>
      <w:r>
        <w:rPr>
          <w:rFonts w:hint="eastAsia" w:ascii="仿宋" w:hAnsi="仿宋" w:eastAsia="仿宋"/>
          <w:sz w:val="24"/>
          <w:szCs w:val="24"/>
          <w:lang w:val="en-US" w:eastAsia="zh-CN"/>
        </w:rPr>
        <w:t>辽宁建筑职业学院</w:t>
      </w:r>
    </w:p>
    <w:p w14:paraId="5E9CE2FB">
      <w:pPr>
        <w:keepNext w:val="0"/>
        <w:keepLines w:val="0"/>
        <w:pageBreakBefore w:val="0"/>
        <w:kinsoku/>
        <w:wordWrap/>
        <w:overflowPunct/>
        <w:topLinePunct w:val="0"/>
        <w:autoSpaceDE/>
        <w:autoSpaceDN/>
        <w:bidi w:val="0"/>
        <w:adjustRightInd/>
        <w:snapToGrid/>
        <w:spacing w:line="460" w:lineRule="exact"/>
        <w:ind w:firstLine="5280" w:firstLineChars="2200"/>
        <w:textAlignment w:val="auto"/>
        <w:rPr>
          <w:rFonts w:hint="eastAsia" w:ascii="仿宋" w:hAnsi="仿宋" w:eastAsia="仿宋"/>
          <w:sz w:val="24"/>
          <w:szCs w:val="24"/>
        </w:rPr>
        <w:sectPr>
          <w:pgSz w:w="11906" w:h="16838"/>
          <w:pgMar w:top="1440" w:right="1800" w:bottom="1440" w:left="1800" w:header="851" w:footer="992" w:gutter="0"/>
          <w:cols w:space="425" w:num="1"/>
          <w:docGrid w:type="linesAndChars" w:linePitch="312" w:charSpace="0"/>
        </w:sectPr>
      </w:pPr>
      <w:r>
        <w:rPr>
          <w:rFonts w:hint="eastAsia" w:ascii="仿宋" w:hAnsi="仿宋" w:eastAsia="仿宋"/>
          <w:sz w:val="24"/>
          <w:szCs w:val="24"/>
        </w:rPr>
        <w:t>202</w:t>
      </w:r>
      <w:r>
        <w:rPr>
          <w:rFonts w:hint="eastAsia" w:ascii="仿宋" w:hAnsi="仿宋" w:eastAsia="仿宋"/>
          <w:sz w:val="24"/>
          <w:szCs w:val="24"/>
          <w:lang w:val="en-US" w:eastAsia="zh-CN"/>
        </w:rPr>
        <w:t>4</w:t>
      </w:r>
      <w:r>
        <w:rPr>
          <w:rFonts w:hint="eastAsia" w:ascii="仿宋" w:hAnsi="仿宋" w:eastAsia="仿宋"/>
          <w:sz w:val="24"/>
          <w:szCs w:val="24"/>
        </w:rPr>
        <w:t>年</w:t>
      </w:r>
      <w:r>
        <w:rPr>
          <w:rFonts w:hint="eastAsia" w:ascii="仿宋" w:hAnsi="仿宋" w:eastAsia="仿宋"/>
          <w:sz w:val="24"/>
          <w:szCs w:val="24"/>
          <w:lang w:val="en-US" w:eastAsia="zh-CN"/>
        </w:rPr>
        <w:t>8</w:t>
      </w:r>
      <w:r>
        <w:rPr>
          <w:rFonts w:hint="eastAsia" w:ascii="仿宋" w:hAnsi="仿宋" w:eastAsia="仿宋"/>
          <w:sz w:val="24"/>
          <w:szCs w:val="24"/>
        </w:rPr>
        <w:t>月</w:t>
      </w:r>
      <w:r>
        <w:rPr>
          <w:rFonts w:hint="eastAsia" w:ascii="仿宋" w:hAnsi="仿宋" w:eastAsia="仿宋"/>
          <w:sz w:val="24"/>
          <w:szCs w:val="24"/>
          <w:lang w:val="en-US" w:eastAsia="zh-CN"/>
        </w:rPr>
        <w:t>28</w:t>
      </w:r>
      <w:r>
        <w:rPr>
          <w:rFonts w:hint="eastAsia" w:ascii="仿宋" w:hAnsi="仿宋" w:eastAsia="仿宋"/>
          <w:sz w:val="24"/>
          <w:szCs w:val="24"/>
        </w:rPr>
        <w:t>日</w:t>
      </w:r>
    </w:p>
    <w:p w14:paraId="4A47BC38">
      <w:pPr>
        <w:rPr>
          <w:rFonts w:hint="eastAsia" w:ascii="仿宋" w:hAnsi="仿宋" w:eastAsia="仿宋" w:cs="宋体"/>
          <w:b/>
          <w:kern w:val="0"/>
          <w:sz w:val="28"/>
          <w:szCs w:val="28"/>
          <w:lang w:val="en-US" w:eastAsia="zh-CN"/>
        </w:rPr>
      </w:pPr>
      <w:r>
        <w:rPr>
          <w:rFonts w:ascii="仿宋" w:hAnsi="仿宋" w:eastAsia="仿宋" w:cs="宋体"/>
          <w:b/>
          <w:kern w:val="0"/>
          <w:sz w:val="28"/>
          <w:szCs w:val="28"/>
        </w:rPr>
        <w:t>附件</w:t>
      </w:r>
      <w:r>
        <w:rPr>
          <w:rFonts w:hint="eastAsia" w:ascii="仿宋" w:hAnsi="仿宋" w:eastAsia="仿宋" w:cs="宋体"/>
          <w:b/>
          <w:kern w:val="0"/>
          <w:sz w:val="28"/>
          <w:szCs w:val="28"/>
        </w:rPr>
        <w:t>1：</w:t>
      </w:r>
      <w:r>
        <w:rPr>
          <w:rFonts w:hint="eastAsia" w:ascii="仿宋" w:hAnsi="仿宋" w:eastAsia="仿宋" w:cs="宋体"/>
          <w:b/>
          <w:kern w:val="0"/>
          <w:sz w:val="28"/>
          <w:szCs w:val="28"/>
          <w:lang w:val="en-US" w:eastAsia="zh-CN"/>
        </w:rPr>
        <w:t>工作任务清单</w:t>
      </w:r>
    </w:p>
    <w:p w14:paraId="337B8434">
      <w:pPr>
        <w:widowControl/>
        <w:ind w:firstLine="480"/>
        <w:jc w:val="left"/>
        <w:rPr>
          <w:rFonts w:hint="default" w:ascii="仿宋" w:hAnsi="仿宋" w:eastAsia="仿宋" w:cs="宋体"/>
          <w:b/>
          <w:kern w:val="0"/>
          <w:sz w:val="28"/>
          <w:szCs w:val="28"/>
          <w:lang w:val="en-US" w:eastAsia="zh-CN"/>
        </w:rPr>
      </w:pPr>
      <w:r>
        <w:rPr>
          <w:rFonts w:hint="eastAsia" w:ascii="仿宋" w:hAnsi="仿宋" w:eastAsia="仿宋" w:cs="宋体"/>
          <w:b/>
          <w:kern w:val="0"/>
          <w:sz w:val="28"/>
          <w:szCs w:val="28"/>
          <w:lang w:val="en-US" w:eastAsia="zh-CN"/>
        </w:rPr>
        <w:t>一、数据部分（办学水平指标）</w:t>
      </w:r>
    </w:p>
    <w:tbl>
      <w:tblPr>
        <w:tblStyle w:val="8"/>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14"/>
        <w:gridCol w:w="1782"/>
        <w:gridCol w:w="3255"/>
        <w:gridCol w:w="1411"/>
        <w:gridCol w:w="7101"/>
      </w:tblGrid>
      <w:tr w14:paraId="5EA217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217" w:type="pct"/>
            <w:vAlign w:val="center"/>
          </w:tcPr>
          <w:p w14:paraId="24768AF5">
            <w:pPr>
              <w:widowControl/>
              <w:tabs>
                <w:tab w:val="left" w:pos="5460"/>
              </w:tabs>
              <w:jc w:val="center"/>
              <w:rPr>
                <w:rFonts w:hint="eastAsia" w:ascii="仿宋" w:hAnsi="仿宋" w:eastAsia="仿宋"/>
                <w:sz w:val="24"/>
                <w:szCs w:val="24"/>
              </w:rPr>
            </w:pPr>
            <w:r>
              <w:rPr>
                <w:rFonts w:hint="eastAsia" w:ascii="仿宋" w:hAnsi="仿宋" w:eastAsia="仿宋"/>
                <w:sz w:val="24"/>
                <w:szCs w:val="24"/>
              </w:rPr>
              <w:t>序号</w:t>
            </w:r>
          </w:p>
        </w:tc>
        <w:tc>
          <w:tcPr>
            <w:tcW w:w="629" w:type="pct"/>
            <w:vAlign w:val="center"/>
          </w:tcPr>
          <w:p w14:paraId="2A705056">
            <w:pPr>
              <w:widowControl/>
              <w:tabs>
                <w:tab w:val="left" w:pos="5460"/>
              </w:tabs>
              <w:jc w:val="center"/>
              <w:rPr>
                <w:rFonts w:hint="eastAsia" w:ascii="仿宋" w:hAnsi="仿宋" w:eastAsia="仿宋"/>
                <w:sz w:val="24"/>
                <w:szCs w:val="24"/>
              </w:rPr>
            </w:pPr>
            <w:r>
              <w:rPr>
                <w:rFonts w:hint="eastAsia" w:ascii="仿宋" w:hAnsi="仿宋" w:eastAsia="仿宋"/>
                <w:sz w:val="24"/>
                <w:szCs w:val="24"/>
              </w:rPr>
              <w:t>牵头部门</w:t>
            </w:r>
          </w:p>
        </w:tc>
        <w:tc>
          <w:tcPr>
            <w:tcW w:w="1149" w:type="pct"/>
            <w:vAlign w:val="center"/>
          </w:tcPr>
          <w:p w14:paraId="4A36A46F">
            <w:pPr>
              <w:widowControl/>
              <w:tabs>
                <w:tab w:val="left" w:pos="5460"/>
              </w:tabs>
              <w:jc w:val="center"/>
              <w:rPr>
                <w:rFonts w:hint="eastAsia" w:ascii="仿宋" w:hAnsi="仿宋" w:eastAsia="仿宋"/>
                <w:sz w:val="24"/>
                <w:szCs w:val="24"/>
                <w:lang w:val="en-US" w:eastAsia="zh-CN"/>
              </w:rPr>
            </w:pPr>
            <w:r>
              <w:rPr>
                <w:rFonts w:hint="eastAsia" w:ascii="仿宋" w:hAnsi="仿宋" w:eastAsia="仿宋"/>
                <w:sz w:val="24"/>
                <w:szCs w:val="24"/>
                <w:lang w:val="en-US" w:eastAsia="zh-CN"/>
              </w:rPr>
              <w:t>任务表单</w:t>
            </w:r>
          </w:p>
        </w:tc>
        <w:tc>
          <w:tcPr>
            <w:tcW w:w="498" w:type="pct"/>
            <w:vAlign w:val="center"/>
          </w:tcPr>
          <w:p w14:paraId="7E4D4061">
            <w:pPr>
              <w:widowControl/>
              <w:tabs>
                <w:tab w:val="left" w:pos="5460"/>
              </w:tabs>
              <w:jc w:val="center"/>
              <w:rPr>
                <w:rFonts w:hint="default" w:ascii="仿宋" w:hAnsi="仿宋" w:eastAsia="仿宋"/>
                <w:sz w:val="24"/>
                <w:szCs w:val="24"/>
                <w:lang w:val="en-US" w:eastAsia="zh-CN"/>
              </w:rPr>
            </w:pPr>
            <w:r>
              <w:rPr>
                <w:rFonts w:hint="eastAsia" w:ascii="仿宋" w:hAnsi="仿宋" w:eastAsia="仿宋"/>
                <w:sz w:val="24"/>
                <w:szCs w:val="24"/>
                <w:lang w:val="en-US" w:eastAsia="zh-CN"/>
              </w:rPr>
              <w:t>配合部门</w:t>
            </w:r>
          </w:p>
        </w:tc>
        <w:tc>
          <w:tcPr>
            <w:tcW w:w="2505" w:type="pct"/>
            <w:vAlign w:val="center"/>
          </w:tcPr>
          <w:p w14:paraId="5ED6A183">
            <w:pPr>
              <w:widowControl/>
              <w:tabs>
                <w:tab w:val="left" w:pos="5460"/>
              </w:tabs>
              <w:jc w:val="center"/>
              <w:rPr>
                <w:rFonts w:hint="default" w:ascii="仿宋" w:hAnsi="仿宋" w:eastAsia="仿宋"/>
                <w:sz w:val="24"/>
                <w:szCs w:val="24"/>
                <w:lang w:val="en-US" w:eastAsia="zh-CN"/>
              </w:rPr>
            </w:pPr>
            <w:r>
              <w:rPr>
                <w:rFonts w:hint="eastAsia" w:ascii="仿宋" w:hAnsi="仿宋" w:eastAsia="仿宋"/>
                <w:sz w:val="24"/>
                <w:szCs w:val="24"/>
                <w:lang w:val="en-US" w:eastAsia="zh-CN"/>
              </w:rPr>
              <w:t>备注</w:t>
            </w:r>
          </w:p>
        </w:tc>
      </w:tr>
      <w:tr w14:paraId="1A5535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5000" w:type="pct"/>
            <w:gridSpan w:val="5"/>
            <w:vAlign w:val="center"/>
          </w:tcPr>
          <w:p w14:paraId="48D6F244">
            <w:pPr>
              <w:widowControl/>
              <w:tabs>
                <w:tab w:val="left" w:pos="5460"/>
              </w:tabs>
              <w:jc w:val="left"/>
              <w:rPr>
                <w:rFonts w:hint="eastAsia" w:ascii="仿宋" w:hAnsi="仿宋" w:eastAsia="仿宋"/>
                <w:sz w:val="24"/>
                <w:szCs w:val="24"/>
                <w:lang w:val="en-US" w:eastAsia="zh-CN"/>
              </w:rPr>
            </w:pPr>
            <w:r>
              <w:rPr>
                <w:rFonts w:hint="eastAsia" w:ascii="仿宋" w:hAnsi="仿宋" w:eastAsia="仿宋"/>
                <w:b/>
                <w:bCs/>
                <w:sz w:val="24"/>
                <w:szCs w:val="24"/>
                <w:lang w:eastAsia="zh-CN"/>
              </w:rPr>
              <w:t>（</w:t>
            </w:r>
            <w:r>
              <w:rPr>
                <w:rFonts w:hint="eastAsia" w:ascii="仿宋" w:hAnsi="仿宋" w:eastAsia="仿宋"/>
                <w:b/>
                <w:bCs/>
                <w:sz w:val="24"/>
                <w:szCs w:val="24"/>
                <w:lang w:val="en-US" w:eastAsia="zh-CN"/>
              </w:rPr>
              <w:t>一</w:t>
            </w:r>
            <w:r>
              <w:rPr>
                <w:rFonts w:hint="eastAsia" w:ascii="仿宋" w:hAnsi="仿宋" w:eastAsia="仿宋"/>
                <w:b/>
                <w:bCs/>
                <w:sz w:val="24"/>
                <w:szCs w:val="24"/>
                <w:lang w:eastAsia="zh-CN"/>
              </w:rPr>
              <w:t>）</w:t>
            </w:r>
            <w:r>
              <w:rPr>
                <w:rFonts w:hint="eastAsia" w:ascii="仿宋" w:hAnsi="仿宋" w:eastAsia="仿宋"/>
                <w:b/>
                <w:bCs/>
                <w:sz w:val="24"/>
                <w:szCs w:val="24"/>
                <w:lang w:val="en-US" w:eastAsia="zh-CN"/>
              </w:rPr>
              <w:t>初始化数据（8月29日至9月1日）</w:t>
            </w:r>
          </w:p>
        </w:tc>
      </w:tr>
      <w:tr w14:paraId="31C7F6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jc w:val="center"/>
        </w:trPr>
        <w:tc>
          <w:tcPr>
            <w:tcW w:w="217" w:type="pct"/>
            <w:vAlign w:val="center"/>
          </w:tcPr>
          <w:p w14:paraId="313DDD17">
            <w:pPr>
              <w:widowControl/>
              <w:tabs>
                <w:tab w:val="left" w:pos="5460"/>
              </w:tabs>
              <w:jc w:val="center"/>
              <w:rPr>
                <w:rFonts w:hint="eastAsia" w:ascii="仿宋" w:hAnsi="仿宋" w:eastAsia="仿宋" w:cs="宋体"/>
                <w:kern w:val="0"/>
                <w:sz w:val="24"/>
                <w:szCs w:val="24"/>
                <w:lang w:val="en-US" w:eastAsia="zh-CN" w:bidi="ar-SA"/>
              </w:rPr>
            </w:pPr>
            <w:r>
              <w:rPr>
                <w:rFonts w:hint="eastAsia" w:ascii="仿宋" w:hAnsi="仿宋" w:eastAsia="仿宋" w:cs="宋体"/>
                <w:kern w:val="0"/>
                <w:sz w:val="24"/>
                <w:szCs w:val="24"/>
              </w:rPr>
              <w:t>1</w:t>
            </w:r>
          </w:p>
        </w:tc>
        <w:tc>
          <w:tcPr>
            <w:tcW w:w="629" w:type="pct"/>
            <w:vAlign w:val="center"/>
          </w:tcPr>
          <w:p w14:paraId="5F15B9F3">
            <w:pPr>
              <w:widowControl/>
              <w:tabs>
                <w:tab w:val="left" w:pos="5460"/>
              </w:tabs>
              <w:jc w:val="center"/>
              <w:rPr>
                <w:rFonts w:hint="eastAsia" w:ascii="仿宋" w:hAnsi="仿宋" w:eastAsia="仿宋" w:cs="宋体"/>
                <w:kern w:val="0"/>
                <w:sz w:val="24"/>
                <w:szCs w:val="24"/>
                <w:lang w:val="en-US" w:eastAsia="zh-CN" w:bidi="ar-SA"/>
              </w:rPr>
            </w:pPr>
            <w:r>
              <w:rPr>
                <w:rFonts w:hint="eastAsia" w:ascii="仿宋" w:hAnsi="仿宋" w:eastAsia="仿宋"/>
                <w:sz w:val="24"/>
                <w:szCs w:val="24"/>
              </w:rPr>
              <w:t>党政办公室</w:t>
            </w:r>
          </w:p>
        </w:tc>
        <w:tc>
          <w:tcPr>
            <w:tcW w:w="1149" w:type="pct"/>
            <w:vAlign w:val="center"/>
          </w:tcPr>
          <w:p w14:paraId="41731F0B">
            <w:pPr>
              <w:pStyle w:val="18"/>
              <w:widowControl/>
              <w:numPr>
                <w:ilvl w:val="0"/>
                <w:numId w:val="0"/>
              </w:numPr>
              <w:tabs>
                <w:tab w:val="left" w:pos="5460"/>
              </w:tabs>
              <w:ind w:leftChars="0"/>
              <w:rPr>
                <w:rFonts w:hint="eastAsia" w:ascii="仿宋" w:hAnsi="仿宋" w:eastAsia="仿宋"/>
                <w:sz w:val="24"/>
                <w:szCs w:val="24"/>
                <w:lang w:val="en-US" w:eastAsia="zh-CN"/>
              </w:rPr>
            </w:pPr>
            <w:r>
              <w:rPr>
                <w:rFonts w:hint="eastAsia" w:ascii="仿宋" w:hAnsi="仿宋" w:eastAsia="仿宋"/>
                <w:sz w:val="24"/>
                <w:szCs w:val="24"/>
                <w:lang w:val="en-US" w:eastAsia="zh-CN"/>
              </w:rPr>
              <w:t>1.1</w:t>
            </w:r>
            <w:r>
              <w:rPr>
                <w:rFonts w:hint="eastAsia" w:ascii="仿宋" w:hAnsi="仿宋" w:eastAsia="仿宋"/>
                <w:sz w:val="24"/>
                <w:szCs w:val="24"/>
              </w:rPr>
              <w:t>学校基本信息</w:t>
            </w:r>
          </w:p>
        </w:tc>
        <w:tc>
          <w:tcPr>
            <w:tcW w:w="498" w:type="pct"/>
            <w:vAlign w:val="center"/>
          </w:tcPr>
          <w:p w14:paraId="5B46C92D">
            <w:pPr>
              <w:widowControl/>
              <w:tabs>
                <w:tab w:val="left" w:pos="5460"/>
              </w:tabs>
              <w:jc w:val="center"/>
              <w:rPr>
                <w:rFonts w:hint="eastAsia" w:ascii="仿宋" w:hAnsi="仿宋" w:eastAsia="仿宋"/>
                <w:sz w:val="24"/>
                <w:szCs w:val="24"/>
                <w:lang w:val="en-US" w:eastAsia="zh-CN"/>
              </w:rPr>
            </w:pPr>
          </w:p>
        </w:tc>
        <w:tc>
          <w:tcPr>
            <w:tcW w:w="2505" w:type="pct"/>
            <w:vAlign w:val="center"/>
          </w:tcPr>
          <w:p w14:paraId="6BD39631">
            <w:pPr>
              <w:widowControl/>
              <w:tabs>
                <w:tab w:val="left" w:pos="5460"/>
              </w:tabs>
              <w:jc w:val="center"/>
              <w:rPr>
                <w:rFonts w:hint="default" w:ascii="仿宋" w:hAnsi="仿宋" w:eastAsia="仿宋"/>
                <w:sz w:val="24"/>
                <w:szCs w:val="24"/>
                <w:lang w:val="en-US" w:eastAsia="zh-CN"/>
              </w:rPr>
            </w:pPr>
            <w:r>
              <w:rPr>
                <w:rFonts w:hint="eastAsia" w:ascii="仿宋" w:hAnsi="仿宋" w:eastAsia="仿宋"/>
                <w:sz w:val="24"/>
                <w:szCs w:val="24"/>
                <w:lang w:val="en-US" w:eastAsia="zh-CN"/>
              </w:rPr>
              <w:t>8月29日完成</w:t>
            </w:r>
          </w:p>
        </w:tc>
      </w:tr>
      <w:tr w14:paraId="7920BF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7" w:hRule="atLeast"/>
          <w:jc w:val="center"/>
        </w:trPr>
        <w:tc>
          <w:tcPr>
            <w:tcW w:w="217" w:type="pct"/>
            <w:vAlign w:val="center"/>
          </w:tcPr>
          <w:p w14:paraId="2811B274">
            <w:pPr>
              <w:widowControl/>
              <w:tabs>
                <w:tab w:val="left" w:pos="5460"/>
              </w:tabs>
              <w:jc w:val="center"/>
              <w:rPr>
                <w:rFonts w:hint="eastAsia" w:ascii="仿宋" w:hAnsi="仿宋" w:eastAsia="仿宋" w:cs="宋体"/>
                <w:kern w:val="0"/>
                <w:sz w:val="24"/>
                <w:szCs w:val="24"/>
                <w:lang w:val="en-US" w:eastAsia="zh-CN" w:bidi="ar-SA"/>
              </w:rPr>
            </w:pPr>
            <w:r>
              <w:rPr>
                <w:rFonts w:hint="eastAsia" w:ascii="仿宋" w:hAnsi="仿宋" w:eastAsia="仿宋" w:cs="宋体"/>
                <w:kern w:val="0"/>
                <w:sz w:val="24"/>
                <w:szCs w:val="24"/>
              </w:rPr>
              <w:t>2</w:t>
            </w:r>
          </w:p>
        </w:tc>
        <w:tc>
          <w:tcPr>
            <w:tcW w:w="629" w:type="pct"/>
            <w:vAlign w:val="center"/>
          </w:tcPr>
          <w:p w14:paraId="02B08A86">
            <w:pPr>
              <w:widowControl/>
              <w:tabs>
                <w:tab w:val="left" w:pos="5460"/>
              </w:tabs>
              <w:jc w:val="center"/>
              <w:rPr>
                <w:rFonts w:hint="eastAsia" w:ascii="仿宋" w:hAnsi="仿宋" w:eastAsia="仿宋" w:cs="宋体"/>
                <w:kern w:val="0"/>
                <w:sz w:val="24"/>
                <w:szCs w:val="24"/>
                <w:lang w:val="en-US" w:eastAsia="zh-CN" w:bidi="ar-SA"/>
              </w:rPr>
            </w:pPr>
            <w:r>
              <w:rPr>
                <w:rFonts w:hint="eastAsia" w:ascii="仿宋" w:hAnsi="仿宋" w:eastAsia="仿宋"/>
                <w:sz w:val="24"/>
                <w:szCs w:val="24"/>
              </w:rPr>
              <w:t>组织</w:t>
            </w:r>
            <w:r>
              <w:rPr>
                <w:rFonts w:ascii="仿宋" w:hAnsi="仿宋" w:eastAsia="仿宋"/>
                <w:sz w:val="24"/>
                <w:szCs w:val="24"/>
              </w:rPr>
              <w:t>人事部</w:t>
            </w:r>
          </w:p>
        </w:tc>
        <w:tc>
          <w:tcPr>
            <w:tcW w:w="1149" w:type="pct"/>
            <w:vAlign w:val="center"/>
          </w:tcPr>
          <w:p w14:paraId="41F510DE">
            <w:pPr>
              <w:rPr>
                <w:rFonts w:ascii="仿宋" w:hAnsi="仿宋" w:eastAsia="仿宋"/>
                <w:sz w:val="24"/>
                <w:szCs w:val="24"/>
              </w:rPr>
            </w:pPr>
            <w:r>
              <w:rPr>
                <w:rFonts w:hint="eastAsia" w:ascii="仿宋" w:hAnsi="仿宋" w:eastAsia="仿宋"/>
                <w:sz w:val="24"/>
                <w:szCs w:val="24"/>
              </w:rPr>
              <w:t xml:space="preserve">1.2 学校相关党政单位 </w:t>
            </w:r>
          </w:p>
          <w:p w14:paraId="465DEA71">
            <w:pPr>
              <w:widowControl/>
              <w:tabs>
                <w:tab w:val="left" w:pos="5460"/>
              </w:tabs>
              <w:jc w:val="left"/>
              <w:rPr>
                <w:rFonts w:hint="eastAsia" w:ascii="仿宋" w:hAnsi="仿宋" w:eastAsia="仿宋"/>
                <w:sz w:val="24"/>
                <w:szCs w:val="24"/>
                <w:lang w:val="en-US" w:eastAsia="zh-CN"/>
              </w:rPr>
            </w:pPr>
            <w:r>
              <w:rPr>
                <w:rFonts w:hint="eastAsia" w:ascii="仿宋" w:hAnsi="仿宋" w:eastAsia="仿宋"/>
                <w:sz w:val="24"/>
                <w:szCs w:val="24"/>
              </w:rPr>
              <w:t>1.3 学校教学科研单位</w:t>
            </w:r>
          </w:p>
        </w:tc>
        <w:tc>
          <w:tcPr>
            <w:tcW w:w="498" w:type="pct"/>
            <w:vAlign w:val="center"/>
          </w:tcPr>
          <w:p w14:paraId="3F9EA5C3">
            <w:pPr>
              <w:widowControl/>
              <w:tabs>
                <w:tab w:val="left" w:pos="5460"/>
              </w:tabs>
              <w:jc w:val="center"/>
              <w:rPr>
                <w:rFonts w:hint="eastAsia" w:ascii="仿宋" w:hAnsi="仿宋" w:eastAsia="仿宋"/>
                <w:sz w:val="24"/>
                <w:szCs w:val="24"/>
                <w:lang w:val="en-US" w:eastAsia="zh-CN"/>
              </w:rPr>
            </w:pPr>
          </w:p>
        </w:tc>
        <w:tc>
          <w:tcPr>
            <w:tcW w:w="2505" w:type="pct"/>
            <w:vAlign w:val="center"/>
          </w:tcPr>
          <w:p w14:paraId="1ACF15BD">
            <w:pPr>
              <w:widowControl/>
              <w:tabs>
                <w:tab w:val="left" w:pos="5460"/>
              </w:tabs>
              <w:jc w:val="center"/>
              <w:rPr>
                <w:rFonts w:hint="default" w:ascii="仿宋" w:hAnsi="仿宋" w:eastAsia="仿宋"/>
                <w:sz w:val="24"/>
                <w:szCs w:val="24"/>
                <w:lang w:val="en-US" w:eastAsia="zh-CN"/>
              </w:rPr>
            </w:pPr>
            <w:r>
              <w:rPr>
                <w:rFonts w:hint="eastAsia" w:ascii="仿宋" w:hAnsi="仿宋" w:eastAsia="仿宋"/>
                <w:sz w:val="24"/>
                <w:szCs w:val="24"/>
                <w:lang w:val="en-US" w:eastAsia="zh-CN"/>
              </w:rPr>
              <w:t>8月29日完成</w:t>
            </w:r>
          </w:p>
        </w:tc>
      </w:tr>
      <w:tr w14:paraId="5A8AD1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0" w:hRule="atLeast"/>
          <w:jc w:val="center"/>
        </w:trPr>
        <w:tc>
          <w:tcPr>
            <w:tcW w:w="217" w:type="pct"/>
            <w:vAlign w:val="center"/>
          </w:tcPr>
          <w:p w14:paraId="0EE817A2">
            <w:pPr>
              <w:widowControl/>
              <w:tabs>
                <w:tab w:val="left" w:pos="5460"/>
              </w:tabs>
              <w:jc w:val="center"/>
              <w:rPr>
                <w:rFonts w:hint="eastAsia" w:ascii="仿宋" w:hAnsi="仿宋" w:eastAsia="仿宋" w:cs="宋体"/>
                <w:kern w:val="0"/>
                <w:sz w:val="24"/>
                <w:szCs w:val="24"/>
                <w:lang w:val="en-US" w:eastAsia="zh-CN" w:bidi="ar-SA"/>
              </w:rPr>
            </w:pPr>
            <w:r>
              <w:rPr>
                <w:rFonts w:hint="eastAsia" w:ascii="仿宋" w:hAnsi="仿宋" w:eastAsia="仿宋" w:cs="宋体"/>
                <w:kern w:val="0"/>
                <w:sz w:val="24"/>
                <w:szCs w:val="24"/>
              </w:rPr>
              <w:t>3</w:t>
            </w:r>
          </w:p>
        </w:tc>
        <w:tc>
          <w:tcPr>
            <w:tcW w:w="629" w:type="pct"/>
            <w:vAlign w:val="center"/>
          </w:tcPr>
          <w:p w14:paraId="20381D48">
            <w:pPr>
              <w:widowControl/>
              <w:tabs>
                <w:tab w:val="left" w:pos="5460"/>
              </w:tabs>
              <w:jc w:val="center"/>
              <w:rPr>
                <w:rFonts w:hint="eastAsia" w:ascii="仿宋" w:hAnsi="仿宋" w:eastAsia="仿宋" w:cs="宋体"/>
                <w:kern w:val="0"/>
                <w:sz w:val="24"/>
                <w:szCs w:val="24"/>
                <w:lang w:val="en-US" w:eastAsia="zh-CN" w:bidi="ar-SA"/>
              </w:rPr>
            </w:pPr>
            <w:r>
              <w:rPr>
                <w:rFonts w:hint="eastAsia" w:ascii="仿宋" w:hAnsi="仿宋" w:eastAsia="仿宋"/>
                <w:sz w:val="24"/>
                <w:szCs w:val="24"/>
              </w:rPr>
              <w:t>组织</w:t>
            </w:r>
            <w:r>
              <w:rPr>
                <w:rFonts w:ascii="仿宋" w:hAnsi="仿宋" w:eastAsia="仿宋"/>
                <w:sz w:val="24"/>
                <w:szCs w:val="24"/>
              </w:rPr>
              <w:t>人事处</w:t>
            </w:r>
          </w:p>
        </w:tc>
        <w:tc>
          <w:tcPr>
            <w:tcW w:w="1149" w:type="pct"/>
            <w:vAlign w:val="center"/>
          </w:tcPr>
          <w:p w14:paraId="5DE32708">
            <w:pPr>
              <w:widowControl/>
              <w:tabs>
                <w:tab w:val="left" w:pos="5460"/>
              </w:tabs>
              <w:jc w:val="left"/>
              <w:rPr>
                <w:rFonts w:hint="eastAsia" w:ascii="仿宋" w:hAnsi="仿宋" w:eastAsia="仿宋"/>
                <w:sz w:val="24"/>
                <w:szCs w:val="24"/>
                <w:lang w:val="en-US" w:eastAsia="zh-CN"/>
              </w:rPr>
            </w:pPr>
            <w:r>
              <w:rPr>
                <w:rFonts w:hint="eastAsia" w:ascii="仿宋" w:hAnsi="仿宋" w:eastAsia="仿宋"/>
                <w:sz w:val="24"/>
                <w:szCs w:val="24"/>
              </w:rPr>
              <w:t>1.4 教职工基本情况</w:t>
            </w:r>
          </w:p>
        </w:tc>
        <w:tc>
          <w:tcPr>
            <w:tcW w:w="498" w:type="pct"/>
            <w:vAlign w:val="center"/>
          </w:tcPr>
          <w:p w14:paraId="420497CE">
            <w:pPr>
              <w:widowControl/>
              <w:tabs>
                <w:tab w:val="left" w:pos="5460"/>
              </w:tabs>
              <w:jc w:val="center"/>
              <w:rPr>
                <w:rFonts w:hint="eastAsia" w:ascii="仿宋" w:hAnsi="仿宋" w:eastAsia="仿宋"/>
                <w:sz w:val="24"/>
                <w:szCs w:val="24"/>
              </w:rPr>
            </w:pPr>
            <w:r>
              <w:rPr>
                <w:rFonts w:hint="eastAsia" w:ascii="仿宋" w:hAnsi="仿宋" w:eastAsia="仿宋"/>
                <w:sz w:val="24"/>
                <w:szCs w:val="24"/>
              </w:rPr>
              <w:t>教务处</w:t>
            </w:r>
          </w:p>
          <w:p w14:paraId="64B68A00">
            <w:pPr>
              <w:widowControl/>
              <w:tabs>
                <w:tab w:val="left" w:pos="5460"/>
              </w:tabs>
              <w:jc w:val="center"/>
              <w:rPr>
                <w:rFonts w:hint="eastAsia" w:ascii="仿宋" w:hAnsi="仿宋" w:eastAsia="仿宋"/>
                <w:sz w:val="24"/>
                <w:szCs w:val="24"/>
                <w:lang w:val="en-US" w:eastAsia="zh-CN"/>
              </w:rPr>
            </w:pPr>
            <w:r>
              <w:rPr>
                <w:rFonts w:hint="eastAsia" w:ascii="仿宋" w:hAnsi="仿宋" w:eastAsia="仿宋"/>
                <w:sz w:val="24"/>
                <w:szCs w:val="24"/>
                <w:lang w:val="en-US" w:eastAsia="zh-CN"/>
              </w:rPr>
              <w:t>各院部</w:t>
            </w:r>
          </w:p>
        </w:tc>
        <w:tc>
          <w:tcPr>
            <w:tcW w:w="2505" w:type="pct"/>
            <w:vAlign w:val="center"/>
          </w:tcPr>
          <w:p w14:paraId="4BC07C43">
            <w:pPr>
              <w:keepNext w:val="0"/>
              <w:keepLines w:val="0"/>
              <w:widowControl/>
              <w:suppressLineNumbers w:val="0"/>
              <w:jc w:val="left"/>
              <w:rPr>
                <w:rFonts w:hint="default" w:ascii="仿宋" w:hAnsi="仿宋" w:eastAsia="仿宋"/>
                <w:sz w:val="24"/>
                <w:szCs w:val="24"/>
                <w:lang w:val="en-US" w:eastAsia="zh-CN"/>
              </w:rPr>
            </w:pPr>
            <w:r>
              <w:rPr>
                <w:rFonts w:hint="eastAsia" w:ascii="仿宋" w:hAnsi="仿宋" w:eastAsia="仿宋"/>
                <w:sz w:val="24"/>
                <w:szCs w:val="24"/>
                <w:lang w:val="en-US" w:eastAsia="zh-CN"/>
              </w:rPr>
              <w:t>1. 8月30日-9月1日填报，需要表1.3单位名称。</w:t>
            </w:r>
          </w:p>
          <w:p w14:paraId="202A6A51">
            <w:pPr>
              <w:keepNext w:val="0"/>
              <w:keepLines w:val="0"/>
              <w:widowControl/>
              <w:suppressLineNumbers w:val="0"/>
              <w:jc w:val="left"/>
              <w:rPr>
                <w:rFonts w:hint="default" w:ascii="仿宋" w:hAnsi="仿宋" w:eastAsia="仿宋"/>
                <w:sz w:val="24"/>
                <w:szCs w:val="24"/>
                <w:lang w:val="en-US" w:eastAsia="zh-CN"/>
              </w:rPr>
            </w:pPr>
            <w:r>
              <w:rPr>
                <w:rFonts w:hint="eastAsia" w:ascii="仿宋" w:hAnsi="仿宋" w:eastAsia="仿宋"/>
                <w:sz w:val="24"/>
                <w:szCs w:val="24"/>
                <w:lang w:val="en-US" w:eastAsia="zh-CN"/>
              </w:rPr>
              <w:t>2. 配合信息：</w:t>
            </w:r>
          </w:p>
          <w:p w14:paraId="479E21EB">
            <w:pPr>
              <w:keepNext w:val="0"/>
              <w:keepLines w:val="0"/>
              <w:widowControl/>
              <w:suppressLineNumbers w:val="0"/>
              <w:jc w:val="left"/>
              <w:rPr>
                <w:rFonts w:hint="eastAsia" w:ascii="仿宋" w:hAnsi="仿宋" w:eastAsia="仿宋"/>
                <w:sz w:val="24"/>
                <w:szCs w:val="24"/>
                <w:lang w:val="en-US" w:eastAsia="zh-CN"/>
              </w:rPr>
            </w:pPr>
            <w:r>
              <w:rPr>
                <w:rFonts w:hint="eastAsia" w:ascii="仿宋" w:hAnsi="仿宋" w:eastAsia="仿宋"/>
                <w:sz w:val="24"/>
                <w:szCs w:val="24"/>
                <w:lang w:val="en-US" w:eastAsia="zh-CN"/>
              </w:rPr>
              <w:t>（1）公共课、专业课、实验实习指导、课程教学兼实习（毕业论文）指导、毕业设计（论文）指导、无任教（不承担教学任务）。选择“毕业设计（论文）指导、无任教（不承担教学任务）”则年度授课学时不填，否则必填。</w:t>
            </w:r>
          </w:p>
          <w:p w14:paraId="686A419B">
            <w:pPr>
              <w:keepNext w:val="0"/>
              <w:keepLines w:val="0"/>
              <w:widowControl/>
              <w:suppressLineNumbers w:val="0"/>
              <w:jc w:val="left"/>
              <w:rPr>
                <w:rFonts w:hint="eastAsia" w:ascii="仿宋" w:hAnsi="仿宋" w:eastAsia="仿宋"/>
                <w:sz w:val="24"/>
                <w:szCs w:val="24"/>
                <w:lang w:val="en-US" w:eastAsia="zh-CN"/>
              </w:rPr>
            </w:pPr>
            <w:r>
              <w:rPr>
                <w:rFonts w:hint="eastAsia" w:ascii="仿宋" w:hAnsi="仿宋" w:eastAsia="仿宋"/>
                <w:sz w:val="24"/>
                <w:szCs w:val="24"/>
                <w:lang w:val="en-US" w:eastAsia="zh-CN"/>
              </w:rPr>
              <w:t>（2）年度授课学时：按专业人才培养方案中的教学计划学时填写。</w:t>
            </w:r>
          </w:p>
          <w:p w14:paraId="22DCB81F">
            <w:pPr>
              <w:keepNext w:val="0"/>
              <w:keepLines w:val="0"/>
              <w:widowControl/>
              <w:suppressLineNumbers w:val="0"/>
              <w:jc w:val="left"/>
              <w:rPr>
                <w:rFonts w:hint="default" w:ascii="仿宋" w:hAnsi="仿宋" w:eastAsia="仿宋"/>
                <w:sz w:val="24"/>
                <w:szCs w:val="24"/>
                <w:lang w:val="en-US" w:eastAsia="zh-CN"/>
              </w:rPr>
            </w:pPr>
            <w:r>
              <w:rPr>
                <w:rFonts w:hint="eastAsia" w:ascii="仿宋" w:hAnsi="仿宋" w:eastAsia="仿宋"/>
                <w:sz w:val="24"/>
                <w:szCs w:val="24"/>
                <w:lang w:val="en-US" w:eastAsia="zh-CN"/>
              </w:rPr>
              <w:t>（3）组织人事处汇总提交。</w:t>
            </w:r>
          </w:p>
        </w:tc>
      </w:tr>
      <w:tr w14:paraId="2EC8CF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217" w:type="pct"/>
            <w:vAlign w:val="center"/>
          </w:tcPr>
          <w:p w14:paraId="0FFB3320">
            <w:pPr>
              <w:widowControl/>
              <w:tabs>
                <w:tab w:val="left" w:pos="5460"/>
              </w:tabs>
              <w:jc w:val="center"/>
              <w:rPr>
                <w:rFonts w:hint="eastAsia" w:ascii="仿宋" w:hAnsi="仿宋" w:eastAsia="仿宋" w:cs="宋体"/>
                <w:kern w:val="0"/>
                <w:sz w:val="24"/>
                <w:szCs w:val="24"/>
                <w:lang w:val="en-US" w:eastAsia="zh-CN" w:bidi="ar-SA"/>
              </w:rPr>
            </w:pPr>
            <w:r>
              <w:rPr>
                <w:rFonts w:hint="eastAsia" w:ascii="仿宋" w:hAnsi="仿宋" w:eastAsia="仿宋" w:cs="宋体"/>
                <w:kern w:val="0"/>
                <w:sz w:val="24"/>
                <w:szCs w:val="24"/>
              </w:rPr>
              <w:t>4</w:t>
            </w:r>
          </w:p>
        </w:tc>
        <w:tc>
          <w:tcPr>
            <w:tcW w:w="629" w:type="pct"/>
            <w:vAlign w:val="center"/>
          </w:tcPr>
          <w:p w14:paraId="6FE6F8FA">
            <w:pPr>
              <w:widowControl/>
              <w:tabs>
                <w:tab w:val="left" w:pos="5460"/>
              </w:tabs>
              <w:jc w:val="center"/>
              <w:rPr>
                <w:rFonts w:hint="eastAsia" w:ascii="仿宋" w:hAnsi="仿宋" w:eastAsia="仿宋" w:cs="宋体"/>
                <w:kern w:val="0"/>
                <w:sz w:val="24"/>
                <w:szCs w:val="24"/>
                <w:lang w:val="en-US" w:eastAsia="zh-CN" w:bidi="ar-SA"/>
              </w:rPr>
            </w:pPr>
            <w:r>
              <w:rPr>
                <w:rFonts w:ascii="仿宋" w:hAnsi="仿宋" w:eastAsia="仿宋"/>
                <w:sz w:val="24"/>
                <w:szCs w:val="24"/>
              </w:rPr>
              <w:t>教务处</w:t>
            </w:r>
          </w:p>
        </w:tc>
        <w:tc>
          <w:tcPr>
            <w:tcW w:w="1149" w:type="pct"/>
            <w:vAlign w:val="center"/>
          </w:tcPr>
          <w:p w14:paraId="51980FD2">
            <w:pPr>
              <w:rPr>
                <w:rFonts w:hint="eastAsia" w:ascii="仿宋" w:hAnsi="仿宋" w:eastAsia="仿宋"/>
                <w:sz w:val="24"/>
                <w:szCs w:val="24"/>
                <w:lang w:val="en-US" w:eastAsia="zh-CN"/>
              </w:rPr>
            </w:pPr>
            <w:r>
              <w:rPr>
                <w:rFonts w:hint="eastAsia" w:ascii="仿宋" w:hAnsi="仿宋" w:eastAsia="仿宋"/>
                <w:sz w:val="24"/>
                <w:szCs w:val="24"/>
              </w:rPr>
              <w:t>1.5 专业基本情况</w:t>
            </w:r>
          </w:p>
        </w:tc>
        <w:tc>
          <w:tcPr>
            <w:tcW w:w="498" w:type="pct"/>
            <w:vAlign w:val="center"/>
          </w:tcPr>
          <w:p w14:paraId="1BB456C3">
            <w:pPr>
              <w:widowControl/>
              <w:tabs>
                <w:tab w:val="left" w:pos="5460"/>
              </w:tabs>
              <w:jc w:val="center"/>
              <w:rPr>
                <w:rFonts w:hint="eastAsia" w:ascii="仿宋" w:hAnsi="仿宋" w:eastAsia="仿宋"/>
                <w:sz w:val="24"/>
                <w:szCs w:val="24"/>
                <w:lang w:val="en-US" w:eastAsia="zh-CN"/>
              </w:rPr>
            </w:pPr>
            <w:r>
              <w:rPr>
                <w:rFonts w:hint="eastAsia" w:ascii="仿宋" w:hAnsi="仿宋" w:eastAsia="仿宋"/>
                <w:sz w:val="24"/>
                <w:szCs w:val="24"/>
                <w:lang w:val="en-US" w:eastAsia="zh-CN"/>
              </w:rPr>
              <w:t>各院部</w:t>
            </w:r>
          </w:p>
        </w:tc>
        <w:tc>
          <w:tcPr>
            <w:tcW w:w="2505" w:type="pct"/>
            <w:vAlign w:val="center"/>
          </w:tcPr>
          <w:p w14:paraId="6FE40DCB">
            <w:pPr>
              <w:widowControl/>
              <w:tabs>
                <w:tab w:val="left" w:pos="5460"/>
              </w:tabs>
              <w:jc w:val="left"/>
              <w:rPr>
                <w:rFonts w:hint="eastAsia" w:ascii="仿宋" w:hAnsi="仿宋" w:eastAsia="仿宋"/>
                <w:sz w:val="24"/>
                <w:szCs w:val="24"/>
                <w:lang w:val="en-US" w:eastAsia="zh-CN"/>
              </w:rPr>
            </w:pPr>
            <w:r>
              <w:rPr>
                <w:rFonts w:hint="eastAsia" w:ascii="仿宋" w:hAnsi="仿宋" w:eastAsia="仿宋"/>
                <w:sz w:val="24"/>
                <w:szCs w:val="24"/>
                <w:lang w:val="en-US" w:eastAsia="zh-CN"/>
              </w:rPr>
              <w:t>8月30日-9月1日填报，需要表1.3单位名称。</w:t>
            </w:r>
          </w:p>
        </w:tc>
      </w:tr>
      <w:tr w14:paraId="2000B9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5000" w:type="pct"/>
            <w:gridSpan w:val="5"/>
            <w:vAlign w:val="center"/>
          </w:tcPr>
          <w:p w14:paraId="7BD860C9">
            <w:pPr>
              <w:widowControl/>
              <w:jc w:val="left"/>
              <w:rPr>
                <w:rFonts w:hint="eastAsia" w:ascii="仿宋" w:hAnsi="仿宋" w:eastAsia="仿宋"/>
                <w:sz w:val="24"/>
                <w:szCs w:val="24"/>
                <w:lang w:val="en-US" w:eastAsia="zh-CN"/>
              </w:rPr>
            </w:pPr>
            <w:r>
              <w:rPr>
                <w:rFonts w:hint="eastAsia" w:ascii="仿宋" w:hAnsi="仿宋" w:eastAsia="仿宋"/>
                <w:b/>
                <w:bCs/>
                <w:sz w:val="24"/>
                <w:szCs w:val="24"/>
                <w:lang w:val="en-US" w:eastAsia="zh-CN"/>
              </w:rPr>
              <w:t>（二）办学水平数据（9月2日至9月9日）【人才培养、学术研究、师资队伍、社会服务、学生信息、就业创业、办学经费】</w:t>
            </w:r>
          </w:p>
        </w:tc>
      </w:tr>
      <w:tr w14:paraId="1D4194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7" w:type="pct"/>
            <w:vAlign w:val="center"/>
          </w:tcPr>
          <w:p w14:paraId="35166D4D">
            <w:pPr>
              <w:widowControl/>
              <w:tabs>
                <w:tab w:val="left" w:pos="5460"/>
              </w:tabs>
              <w:jc w:val="center"/>
              <w:rPr>
                <w:rFonts w:hint="eastAsia" w:ascii="仿宋" w:hAnsi="仿宋" w:eastAsia="仿宋" w:cs="宋体"/>
                <w:kern w:val="0"/>
                <w:sz w:val="24"/>
                <w:szCs w:val="24"/>
                <w:lang w:val="en-US" w:eastAsia="zh-CN"/>
              </w:rPr>
            </w:pPr>
            <w:r>
              <w:rPr>
                <w:rFonts w:hint="eastAsia" w:ascii="仿宋" w:hAnsi="仿宋" w:eastAsia="仿宋" w:cs="宋体"/>
                <w:kern w:val="0"/>
                <w:sz w:val="24"/>
                <w:szCs w:val="24"/>
                <w:lang w:val="en-US" w:eastAsia="zh-CN"/>
              </w:rPr>
              <w:t>1</w:t>
            </w:r>
          </w:p>
        </w:tc>
        <w:tc>
          <w:tcPr>
            <w:tcW w:w="629" w:type="pct"/>
            <w:vAlign w:val="center"/>
          </w:tcPr>
          <w:p w14:paraId="305D72F3">
            <w:pPr>
              <w:widowControl/>
              <w:tabs>
                <w:tab w:val="left" w:pos="5460"/>
              </w:tabs>
              <w:jc w:val="center"/>
              <w:rPr>
                <w:rFonts w:ascii="仿宋" w:hAnsi="仿宋" w:eastAsia="仿宋" w:cs="宋体"/>
                <w:kern w:val="0"/>
                <w:sz w:val="24"/>
                <w:szCs w:val="24"/>
              </w:rPr>
            </w:pPr>
            <w:r>
              <w:rPr>
                <w:rFonts w:hint="eastAsia" w:ascii="仿宋" w:hAnsi="仿宋" w:eastAsia="仿宋"/>
                <w:sz w:val="24"/>
                <w:szCs w:val="24"/>
              </w:rPr>
              <w:t>组织</w:t>
            </w:r>
            <w:r>
              <w:rPr>
                <w:rFonts w:ascii="仿宋" w:hAnsi="仿宋" w:eastAsia="仿宋"/>
                <w:sz w:val="24"/>
                <w:szCs w:val="24"/>
              </w:rPr>
              <w:t>人事处</w:t>
            </w:r>
          </w:p>
        </w:tc>
        <w:tc>
          <w:tcPr>
            <w:tcW w:w="1149" w:type="pct"/>
            <w:vAlign w:val="center"/>
          </w:tcPr>
          <w:p w14:paraId="66C84D65">
            <w:pPr>
              <w:rPr>
                <w:rFonts w:hint="eastAsia" w:ascii="仿宋" w:hAnsi="仿宋" w:eastAsia="仿宋"/>
                <w:sz w:val="24"/>
                <w:szCs w:val="24"/>
              </w:rPr>
            </w:pPr>
            <w:r>
              <w:rPr>
                <w:rFonts w:hint="eastAsia" w:ascii="仿宋" w:hAnsi="仿宋" w:eastAsia="仿宋"/>
                <w:sz w:val="24"/>
                <w:szCs w:val="24"/>
              </w:rPr>
              <w:t>4.1 校外兼职教师情况</w:t>
            </w:r>
          </w:p>
          <w:p w14:paraId="13B1047D">
            <w:pPr>
              <w:rPr>
                <w:rFonts w:ascii="仿宋" w:hAnsi="仿宋" w:eastAsia="仿宋"/>
                <w:sz w:val="24"/>
                <w:szCs w:val="24"/>
              </w:rPr>
            </w:pPr>
            <w:r>
              <w:rPr>
                <w:rFonts w:hint="eastAsia" w:ascii="仿宋" w:hAnsi="仿宋" w:eastAsia="仿宋"/>
                <w:sz w:val="24"/>
                <w:szCs w:val="24"/>
              </w:rPr>
              <w:t>4.2 教师人才入选情况</w:t>
            </w:r>
          </w:p>
          <w:p w14:paraId="69B7F53D">
            <w:pPr>
              <w:rPr>
                <w:rFonts w:ascii="仿宋" w:hAnsi="仿宋" w:eastAsia="仿宋"/>
                <w:sz w:val="24"/>
                <w:szCs w:val="24"/>
              </w:rPr>
            </w:pPr>
            <w:r>
              <w:rPr>
                <w:rFonts w:hint="eastAsia" w:ascii="仿宋" w:hAnsi="仿宋" w:eastAsia="仿宋"/>
                <w:sz w:val="24"/>
                <w:szCs w:val="24"/>
              </w:rPr>
              <w:t>4.3 近五年优秀团队情况</w:t>
            </w:r>
          </w:p>
          <w:p w14:paraId="17A0D5DD">
            <w:pPr>
              <w:rPr>
                <w:rFonts w:ascii="仿宋" w:hAnsi="仿宋" w:eastAsia="仿宋"/>
                <w:sz w:val="24"/>
                <w:szCs w:val="24"/>
              </w:rPr>
            </w:pPr>
            <w:r>
              <w:rPr>
                <w:rFonts w:hint="eastAsia" w:ascii="仿宋" w:hAnsi="仿宋" w:eastAsia="仿宋"/>
                <w:sz w:val="24"/>
                <w:szCs w:val="24"/>
              </w:rPr>
              <w:t>4.4 当年教师进修研修情况</w:t>
            </w:r>
          </w:p>
          <w:p w14:paraId="24D611F7">
            <w:pPr>
              <w:rPr>
                <w:rFonts w:ascii="仿宋" w:hAnsi="仿宋" w:eastAsia="仿宋"/>
                <w:sz w:val="24"/>
                <w:szCs w:val="24"/>
              </w:rPr>
            </w:pPr>
            <w:r>
              <w:rPr>
                <w:rFonts w:hint="eastAsia" w:ascii="仿宋" w:hAnsi="仿宋" w:eastAsia="仿宋"/>
                <w:sz w:val="24"/>
                <w:szCs w:val="24"/>
              </w:rPr>
              <w:t>4.5 当年教师实践培训情况</w:t>
            </w:r>
          </w:p>
        </w:tc>
        <w:tc>
          <w:tcPr>
            <w:tcW w:w="498" w:type="pct"/>
            <w:vAlign w:val="center"/>
          </w:tcPr>
          <w:p w14:paraId="5630C063">
            <w:pPr>
              <w:jc w:val="center"/>
              <w:rPr>
                <w:rFonts w:hint="eastAsia" w:ascii="仿宋" w:hAnsi="仿宋" w:eastAsia="仿宋"/>
                <w:sz w:val="24"/>
                <w:szCs w:val="24"/>
              </w:rPr>
            </w:pPr>
            <w:r>
              <w:rPr>
                <w:rFonts w:hint="eastAsia" w:ascii="仿宋" w:hAnsi="仿宋" w:eastAsia="仿宋"/>
                <w:sz w:val="24"/>
                <w:szCs w:val="24"/>
                <w:lang w:val="en-US" w:eastAsia="zh-CN"/>
              </w:rPr>
              <w:t>各院部</w:t>
            </w:r>
          </w:p>
        </w:tc>
        <w:tc>
          <w:tcPr>
            <w:tcW w:w="2505" w:type="pct"/>
            <w:vAlign w:val="center"/>
          </w:tcPr>
          <w:p w14:paraId="78358620">
            <w:pPr>
              <w:keepNext w:val="0"/>
              <w:keepLines w:val="0"/>
              <w:widowControl/>
              <w:suppressLineNumbers w:val="0"/>
              <w:jc w:val="left"/>
              <w:rPr>
                <w:rFonts w:hint="eastAsia" w:ascii="仿宋" w:hAnsi="仿宋" w:eastAsia="仿宋"/>
                <w:sz w:val="24"/>
                <w:szCs w:val="24"/>
              </w:rPr>
            </w:pPr>
          </w:p>
        </w:tc>
      </w:tr>
      <w:tr w14:paraId="52C02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217" w:type="pct"/>
            <w:vAlign w:val="center"/>
          </w:tcPr>
          <w:p w14:paraId="54D4BD3C">
            <w:pPr>
              <w:widowControl/>
              <w:tabs>
                <w:tab w:val="left" w:pos="5460"/>
              </w:tabs>
              <w:jc w:val="center"/>
              <w:rPr>
                <w:rFonts w:hint="eastAsia" w:ascii="仿宋" w:hAnsi="仿宋" w:eastAsia="仿宋" w:cs="宋体"/>
                <w:kern w:val="0"/>
                <w:sz w:val="24"/>
                <w:szCs w:val="24"/>
                <w:lang w:eastAsia="zh-CN"/>
              </w:rPr>
            </w:pPr>
            <w:r>
              <w:rPr>
                <w:rFonts w:hint="eastAsia" w:ascii="仿宋" w:hAnsi="仿宋" w:eastAsia="仿宋" w:cs="宋体"/>
                <w:kern w:val="0"/>
                <w:sz w:val="24"/>
                <w:szCs w:val="24"/>
                <w:lang w:val="en-US" w:eastAsia="zh-CN"/>
              </w:rPr>
              <w:t>2</w:t>
            </w:r>
          </w:p>
        </w:tc>
        <w:tc>
          <w:tcPr>
            <w:tcW w:w="629" w:type="pct"/>
            <w:vAlign w:val="center"/>
          </w:tcPr>
          <w:p w14:paraId="4875AE04">
            <w:pPr>
              <w:widowControl/>
              <w:tabs>
                <w:tab w:val="left" w:pos="5460"/>
              </w:tabs>
              <w:jc w:val="center"/>
              <w:rPr>
                <w:rFonts w:ascii="仿宋" w:hAnsi="仿宋" w:eastAsia="仿宋" w:cs="宋体"/>
                <w:kern w:val="0"/>
                <w:sz w:val="24"/>
                <w:szCs w:val="24"/>
              </w:rPr>
            </w:pPr>
            <w:r>
              <w:rPr>
                <w:rFonts w:ascii="仿宋" w:hAnsi="仿宋" w:eastAsia="仿宋"/>
                <w:sz w:val="24"/>
                <w:szCs w:val="24"/>
              </w:rPr>
              <w:t>教务处</w:t>
            </w:r>
          </w:p>
        </w:tc>
        <w:tc>
          <w:tcPr>
            <w:tcW w:w="1149" w:type="pct"/>
            <w:vAlign w:val="center"/>
          </w:tcPr>
          <w:p w14:paraId="193B0107">
            <w:pPr>
              <w:rPr>
                <w:rFonts w:ascii="仿宋" w:hAnsi="仿宋" w:eastAsia="仿宋"/>
                <w:sz w:val="24"/>
                <w:szCs w:val="24"/>
              </w:rPr>
            </w:pPr>
            <w:r>
              <w:rPr>
                <w:rFonts w:hint="eastAsia" w:ascii="仿宋" w:hAnsi="仿宋" w:eastAsia="仿宋"/>
                <w:sz w:val="24"/>
                <w:szCs w:val="24"/>
              </w:rPr>
              <w:t>2.1 重点专业情况</w:t>
            </w:r>
          </w:p>
          <w:p w14:paraId="68AFFE9A">
            <w:pPr>
              <w:rPr>
                <w:rFonts w:ascii="仿宋" w:hAnsi="仿宋" w:eastAsia="仿宋"/>
                <w:sz w:val="24"/>
                <w:szCs w:val="24"/>
              </w:rPr>
            </w:pPr>
            <w:r>
              <w:rPr>
                <w:rFonts w:hint="eastAsia" w:ascii="仿宋" w:hAnsi="仿宋" w:eastAsia="仿宋"/>
                <w:sz w:val="24"/>
                <w:szCs w:val="24"/>
              </w:rPr>
              <w:t>2.2 近五年精品课程建设情况</w:t>
            </w:r>
          </w:p>
          <w:p w14:paraId="3B27F6AC">
            <w:pPr>
              <w:rPr>
                <w:rFonts w:ascii="仿宋" w:hAnsi="仿宋" w:eastAsia="仿宋"/>
                <w:sz w:val="24"/>
                <w:szCs w:val="24"/>
              </w:rPr>
            </w:pPr>
            <w:r>
              <w:rPr>
                <w:rFonts w:hint="eastAsia" w:ascii="仿宋" w:hAnsi="仿宋" w:eastAsia="仿宋"/>
                <w:sz w:val="24"/>
                <w:szCs w:val="24"/>
              </w:rPr>
              <w:t>2.3 当年校企合作开发课程情况</w:t>
            </w:r>
          </w:p>
          <w:p w14:paraId="6CC64412">
            <w:pPr>
              <w:rPr>
                <w:rFonts w:ascii="仿宋" w:hAnsi="仿宋" w:eastAsia="仿宋"/>
                <w:sz w:val="24"/>
                <w:szCs w:val="24"/>
              </w:rPr>
            </w:pPr>
            <w:r>
              <w:rPr>
                <w:rFonts w:hint="eastAsia" w:ascii="仿宋" w:hAnsi="仿宋" w:eastAsia="仿宋"/>
                <w:sz w:val="24"/>
                <w:szCs w:val="24"/>
              </w:rPr>
              <w:t>2.4 教材建设情况</w:t>
            </w:r>
          </w:p>
          <w:p w14:paraId="19A1659F">
            <w:pPr>
              <w:rPr>
                <w:rFonts w:ascii="仿宋" w:hAnsi="仿宋" w:eastAsia="仿宋"/>
                <w:sz w:val="24"/>
                <w:szCs w:val="24"/>
              </w:rPr>
            </w:pPr>
            <w:r>
              <w:rPr>
                <w:rFonts w:hint="eastAsia" w:ascii="仿宋" w:hAnsi="仿宋" w:eastAsia="仿宋"/>
                <w:sz w:val="24"/>
                <w:szCs w:val="24"/>
              </w:rPr>
              <w:t>2.5 校内实训（实习、实践）基地情况</w:t>
            </w:r>
          </w:p>
          <w:p w14:paraId="74DF883B">
            <w:pPr>
              <w:rPr>
                <w:rFonts w:ascii="仿宋" w:hAnsi="仿宋" w:eastAsia="仿宋"/>
                <w:sz w:val="24"/>
                <w:szCs w:val="24"/>
              </w:rPr>
            </w:pPr>
            <w:r>
              <w:rPr>
                <w:rFonts w:hint="eastAsia" w:ascii="仿宋" w:hAnsi="仿宋" w:eastAsia="仿宋"/>
                <w:sz w:val="24"/>
                <w:szCs w:val="24"/>
              </w:rPr>
              <w:t>2.6 校外实训（实习、实践、就业）基地情况</w:t>
            </w:r>
          </w:p>
          <w:p w14:paraId="07C49EB0">
            <w:pPr>
              <w:rPr>
                <w:rFonts w:ascii="仿宋" w:hAnsi="仿宋" w:eastAsia="仿宋"/>
                <w:sz w:val="24"/>
                <w:szCs w:val="24"/>
              </w:rPr>
            </w:pPr>
            <w:r>
              <w:rPr>
                <w:rFonts w:hint="eastAsia" w:ascii="仿宋" w:hAnsi="仿宋" w:eastAsia="仿宋"/>
                <w:sz w:val="24"/>
                <w:szCs w:val="24"/>
              </w:rPr>
              <w:t>2.8 当年校企合作办学情况</w:t>
            </w:r>
          </w:p>
          <w:p w14:paraId="7785D977">
            <w:pPr>
              <w:rPr>
                <w:rFonts w:ascii="仿宋" w:hAnsi="仿宋" w:eastAsia="仿宋"/>
                <w:sz w:val="24"/>
                <w:szCs w:val="24"/>
              </w:rPr>
            </w:pPr>
            <w:r>
              <w:rPr>
                <w:rFonts w:hint="eastAsia" w:ascii="仿宋" w:hAnsi="仿宋" w:eastAsia="仿宋"/>
                <w:sz w:val="24"/>
                <w:szCs w:val="24"/>
              </w:rPr>
              <w:t>3.2 近两届教学成果获奖情况</w:t>
            </w:r>
          </w:p>
          <w:p w14:paraId="2396753E">
            <w:pPr>
              <w:rPr>
                <w:rFonts w:ascii="仿宋" w:hAnsi="仿宋" w:eastAsia="仿宋"/>
                <w:sz w:val="24"/>
                <w:szCs w:val="24"/>
              </w:rPr>
            </w:pPr>
            <w:r>
              <w:rPr>
                <w:rFonts w:hint="eastAsia" w:ascii="仿宋" w:hAnsi="仿宋" w:eastAsia="仿宋"/>
                <w:sz w:val="24"/>
                <w:szCs w:val="24"/>
              </w:rPr>
              <w:t>4.6 当年教师教学能力大赛获奖情况</w:t>
            </w:r>
          </w:p>
          <w:p w14:paraId="54C530CF">
            <w:pPr>
              <w:rPr>
                <w:rFonts w:ascii="仿宋" w:hAnsi="仿宋" w:eastAsia="仿宋"/>
                <w:sz w:val="24"/>
                <w:szCs w:val="24"/>
              </w:rPr>
            </w:pPr>
            <w:r>
              <w:rPr>
                <w:rFonts w:hint="eastAsia" w:ascii="仿宋" w:hAnsi="仿宋" w:eastAsia="仿宋"/>
                <w:sz w:val="24"/>
                <w:szCs w:val="24"/>
              </w:rPr>
              <w:t>6.1 当年学生数量基本情况</w:t>
            </w:r>
          </w:p>
          <w:p w14:paraId="073F5271">
            <w:pPr>
              <w:rPr>
                <w:rFonts w:ascii="仿宋" w:hAnsi="仿宋" w:eastAsia="仿宋"/>
                <w:sz w:val="24"/>
                <w:szCs w:val="24"/>
              </w:rPr>
            </w:pPr>
            <w:r>
              <w:rPr>
                <w:rFonts w:hint="eastAsia" w:ascii="仿宋" w:hAnsi="仿宋" w:eastAsia="仿宋"/>
                <w:sz w:val="24"/>
                <w:szCs w:val="24"/>
              </w:rPr>
              <w:t>6.6 当年学生获技能竞赛奖励情况</w:t>
            </w:r>
          </w:p>
          <w:p w14:paraId="3B92F2FC">
            <w:pPr>
              <w:widowControl/>
              <w:tabs>
                <w:tab w:val="left" w:pos="5460"/>
              </w:tabs>
              <w:rPr>
                <w:rFonts w:ascii="仿宋" w:hAnsi="仿宋" w:eastAsia="仿宋" w:cs="宋体"/>
                <w:kern w:val="0"/>
                <w:sz w:val="24"/>
                <w:szCs w:val="24"/>
              </w:rPr>
            </w:pPr>
            <w:r>
              <w:rPr>
                <w:rFonts w:hint="eastAsia" w:ascii="仿宋" w:hAnsi="仿宋" w:eastAsia="仿宋"/>
                <w:sz w:val="24"/>
                <w:szCs w:val="24"/>
              </w:rPr>
              <w:t>6.8 在校生信息</w:t>
            </w:r>
          </w:p>
        </w:tc>
        <w:tc>
          <w:tcPr>
            <w:tcW w:w="498" w:type="pct"/>
            <w:vAlign w:val="center"/>
          </w:tcPr>
          <w:p w14:paraId="51251E2B">
            <w:pPr>
              <w:widowControl/>
              <w:tabs>
                <w:tab w:val="left" w:pos="5460"/>
              </w:tabs>
              <w:rPr>
                <w:rFonts w:hint="eastAsia" w:ascii="仿宋" w:hAnsi="仿宋" w:eastAsia="仿宋"/>
                <w:sz w:val="24"/>
                <w:szCs w:val="24"/>
                <w:lang w:val="en-US" w:eastAsia="zh-CN"/>
              </w:rPr>
            </w:pPr>
            <w:r>
              <w:rPr>
                <w:rFonts w:hint="eastAsia" w:ascii="仿宋" w:hAnsi="仿宋" w:eastAsia="仿宋"/>
                <w:sz w:val="24"/>
                <w:szCs w:val="24"/>
                <w:lang w:val="en-US" w:eastAsia="zh-CN"/>
              </w:rPr>
              <w:t>大学生就业服务中心</w:t>
            </w:r>
          </w:p>
          <w:p w14:paraId="24B75BDB">
            <w:pPr>
              <w:widowControl/>
              <w:tabs>
                <w:tab w:val="left" w:pos="5460"/>
              </w:tabs>
              <w:rPr>
                <w:rFonts w:hint="default" w:ascii="仿宋" w:hAnsi="仿宋" w:eastAsia="仿宋"/>
                <w:sz w:val="24"/>
                <w:szCs w:val="24"/>
                <w:lang w:val="en-US" w:eastAsia="zh-CN"/>
              </w:rPr>
            </w:pPr>
            <w:r>
              <w:rPr>
                <w:rFonts w:hint="eastAsia" w:ascii="仿宋" w:hAnsi="仿宋" w:eastAsia="仿宋"/>
                <w:sz w:val="24"/>
                <w:szCs w:val="24"/>
                <w:lang w:val="en-US" w:eastAsia="zh-CN"/>
              </w:rPr>
              <w:t>各院部、中心（工厂）</w:t>
            </w:r>
          </w:p>
          <w:p w14:paraId="390ACAE2">
            <w:pPr>
              <w:widowControl/>
              <w:tabs>
                <w:tab w:val="left" w:pos="5460"/>
              </w:tabs>
              <w:rPr>
                <w:rFonts w:hint="default" w:ascii="仿宋" w:hAnsi="仿宋" w:eastAsia="仿宋"/>
                <w:sz w:val="24"/>
                <w:szCs w:val="24"/>
                <w:lang w:val="en-US" w:eastAsia="zh-CN"/>
              </w:rPr>
            </w:pPr>
            <w:r>
              <w:rPr>
                <w:rFonts w:hint="eastAsia" w:ascii="仿宋" w:hAnsi="仿宋" w:eastAsia="仿宋" w:cs="仿宋_GB2312"/>
                <w:kern w:val="0"/>
                <w:sz w:val="24"/>
              </w:rPr>
              <w:t>继续教育</w:t>
            </w:r>
            <w:r>
              <w:rPr>
                <w:rFonts w:hint="eastAsia" w:ascii="仿宋" w:hAnsi="仿宋" w:eastAsia="仿宋" w:cs="仿宋_GB2312"/>
                <w:kern w:val="0"/>
                <w:sz w:val="24"/>
                <w:lang w:val="en-US" w:eastAsia="zh-CN"/>
              </w:rPr>
              <w:t>与职业培训中心</w:t>
            </w:r>
          </w:p>
        </w:tc>
        <w:tc>
          <w:tcPr>
            <w:tcW w:w="2505" w:type="pct"/>
            <w:vAlign w:val="center"/>
          </w:tcPr>
          <w:p w14:paraId="7F55D601">
            <w:pPr>
              <w:widowControl/>
              <w:tabs>
                <w:tab w:val="left" w:pos="5460"/>
              </w:tabs>
              <w:jc w:val="left"/>
              <w:rPr>
                <w:rFonts w:hint="eastAsia" w:ascii="仿宋" w:hAnsi="仿宋" w:eastAsia="仿宋"/>
                <w:sz w:val="24"/>
                <w:szCs w:val="24"/>
                <w:lang w:val="en-US" w:eastAsia="zh-CN"/>
              </w:rPr>
            </w:pPr>
            <w:r>
              <w:rPr>
                <w:rFonts w:hint="eastAsia" w:ascii="仿宋" w:hAnsi="仿宋" w:eastAsia="仿宋"/>
                <w:sz w:val="24"/>
                <w:szCs w:val="24"/>
                <w:lang w:val="en-US" w:eastAsia="zh-CN"/>
              </w:rPr>
              <w:t>表6.1 当年学生数量基本情况中进修生、函授生、自考生、扩招生等学生数由</w:t>
            </w:r>
            <w:r>
              <w:rPr>
                <w:rFonts w:hint="eastAsia" w:ascii="仿宋" w:hAnsi="仿宋" w:eastAsia="仿宋"/>
                <w:b/>
                <w:bCs/>
                <w:sz w:val="24"/>
                <w:szCs w:val="24"/>
                <w:lang w:val="en-US" w:eastAsia="zh-CN"/>
              </w:rPr>
              <w:t>继续教育与职业培训中心</w:t>
            </w:r>
            <w:r>
              <w:rPr>
                <w:rFonts w:hint="eastAsia" w:ascii="仿宋" w:hAnsi="仿宋" w:eastAsia="仿宋"/>
                <w:sz w:val="24"/>
                <w:szCs w:val="24"/>
                <w:lang w:val="en-US" w:eastAsia="zh-CN"/>
              </w:rPr>
              <w:t>配合提供。本表统计当年学校各类学生情况（统计时点为当年9月1日）。</w:t>
            </w:r>
          </w:p>
          <w:p w14:paraId="644271C9">
            <w:pPr>
              <w:widowControl/>
              <w:tabs>
                <w:tab w:val="left" w:pos="5460"/>
              </w:tabs>
              <w:jc w:val="left"/>
              <w:rPr>
                <w:rFonts w:hint="eastAsia" w:ascii="仿宋" w:hAnsi="仿宋" w:eastAsia="仿宋"/>
                <w:sz w:val="24"/>
                <w:szCs w:val="24"/>
                <w:lang w:val="en-US" w:eastAsia="zh-CN"/>
              </w:rPr>
            </w:pPr>
          </w:p>
          <w:p w14:paraId="43C7DC04">
            <w:pPr>
              <w:widowControl/>
              <w:tabs>
                <w:tab w:val="left" w:pos="5460"/>
              </w:tabs>
              <w:jc w:val="left"/>
              <w:rPr>
                <w:rFonts w:hint="eastAsia" w:ascii="仿宋" w:hAnsi="仿宋" w:eastAsia="仿宋"/>
                <w:sz w:val="24"/>
                <w:szCs w:val="24"/>
                <w:lang w:val="en-US" w:eastAsia="zh-CN"/>
              </w:rPr>
            </w:pPr>
            <w:r>
              <w:rPr>
                <w:rFonts w:hint="eastAsia" w:ascii="仿宋" w:hAnsi="仿宋" w:eastAsia="仿宋"/>
                <w:sz w:val="24"/>
                <w:szCs w:val="24"/>
                <w:lang w:val="en-US" w:eastAsia="zh-CN"/>
              </w:rPr>
              <w:t>特别提醒：</w:t>
            </w:r>
          </w:p>
          <w:p w14:paraId="378B4FD3">
            <w:pPr>
              <w:widowControl/>
              <w:tabs>
                <w:tab w:val="left" w:pos="5460"/>
              </w:tabs>
              <w:jc w:val="left"/>
              <w:rPr>
                <w:rFonts w:hint="eastAsia" w:ascii="仿宋" w:hAnsi="仿宋" w:eastAsia="仿宋"/>
                <w:sz w:val="24"/>
                <w:szCs w:val="24"/>
                <w:lang w:val="en-US" w:eastAsia="zh-CN"/>
              </w:rPr>
            </w:pPr>
            <w:r>
              <w:rPr>
                <w:rFonts w:hint="eastAsia" w:ascii="仿宋" w:hAnsi="仿宋" w:eastAsia="仿宋"/>
                <w:sz w:val="24"/>
                <w:szCs w:val="24"/>
                <w:lang w:val="en-US" w:eastAsia="zh-CN"/>
              </w:rPr>
              <w:t>（1）校企合作协议必须</w:t>
            </w:r>
            <w:r>
              <w:rPr>
                <w:rFonts w:hint="eastAsia" w:ascii="仿宋" w:hAnsi="仿宋" w:eastAsia="仿宋"/>
                <w:b/>
                <w:bCs/>
                <w:sz w:val="24"/>
                <w:szCs w:val="24"/>
                <w:lang w:val="en-US" w:eastAsia="zh-CN"/>
              </w:rPr>
              <w:t>盖学校公章</w:t>
            </w:r>
            <w:r>
              <w:rPr>
                <w:rFonts w:hint="eastAsia" w:ascii="仿宋" w:hAnsi="仿宋" w:eastAsia="仿宋"/>
                <w:sz w:val="24"/>
                <w:szCs w:val="24"/>
                <w:lang w:val="en-US" w:eastAsia="zh-CN"/>
              </w:rPr>
              <w:t>方为有效。</w:t>
            </w:r>
          </w:p>
          <w:p w14:paraId="53E15DFA">
            <w:pPr>
              <w:widowControl/>
              <w:tabs>
                <w:tab w:val="left" w:pos="5460"/>
              </w:tabs>
              <w:jc w:val="left"/>
              <w:rPr>
                <w:rFonts w:hint="eastAsia" w:ascii="仿宋" w:hAnsi="仿宋" w:eastAsia="仿宋"/>
                <w:sz w:val="24"/>
                <w:szCs w:val="24"/>
                <w:lang w:val="en-US" w:eastAsia="zh-CN"/>
              </w:rPr>
            </w:pPr>
            <w:r>
              <w:rPr>
                <w:rFonts w:hint="eastAsia" w:ascii="仿宋" w:hAnsi="仿宋" w:eastAsia="仿宋"/>
                <w:sz w:val="24"/>
                <w:szCs w:val="24"/>
                <w:lang w:val="en-US" w:eastAsia="zh-CN"/>
              </w:rPr>
              <w:t>（2）表6.6</w:t>
            </w:r>
            <w:r>
              <w:rPr>
                <w:rFonts w:hint="eastAsia" w:ascii="仿宋" w:hAnsi="仿宋" w:eastAsia="仿宋"/>
                <w:b/>
                <w:bCs/>
                <w:sz w:val="24"/>
                <w:szCs w:val="24"/>
                <w:lang w:val="en-US" w:eastAsia="zh-CN"/>
              </w:rPr>
              <w:t>此表与“学生创新创业竞赛”不重复录入</w:t>
            </w:r>
            <w:r>
              <w:rPr>
                <w:rFonts w:hint="eastAsia" w:ascii="仿宋" w:hAnsi="仿宋" w:eastAsia="仿宋"/>
                <w:sz w:val="24"/>
                <w:szCs w:val="24"/>
                <w:lang w:val="en-US" w:eastAsia="zh-CN"/>
              </w:rPr>
              <w:t>；省级竞赛获奖只统计“一等奖、二等奖”项目。（同一项目不重复统计，对于同时参加省级初赛和国家级复赛的项目，只填报一次。学生姓名：只填写第一完成人。</w:t>
            </w:r>
          </w:p>
          <w:p w14:paraId="45B7A847">
            <w:pPr>
              <w:widowControl/>
              <w:tabs>
                <w:tab w:val="left" w:pos="5460"/>
              </w:tabs>
              <w:jc w:val="left"/>
              <w:rPr>
                <w:rFonts w:hint="default" w:ascii="仿宋" w:hAnsi="仿宋" w:eastAsia="仿宋" w:cs="仿宋_GB2312"/>
                <w:kern w:val="0"/>
                <w:sz w:val="24"/>
                <w:lang w:val="en-US" w:eastAsia="zh-CN"/>
              </w:rPr>
            </w:pPr>
            <w:r>
              <w:rPr>
                <w:rFonts w:hint="eastAsia" w:ascii="仿宋" w:hAnsi="仿宋" w:eastAsia="仿宋"/>
                <w:sz w:val="24"/>
                <w:szCs w:val="24"/>
                <w:lang w:val="en-US" w:eastAsia="zh-CN"/>
              </w:rPr>
              <w:t>（3）6.8本表只填报当年全日制在校生信息，不包括网络生、函授生。在校生信息中手机号码准确，接收满意度调查短信。</w:t>
            </w:r>
          </w:p>
        </w:tc>
      </w:tr>
      <w:tr w14:paraId="21D06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4" w:hRule="atLeast"/>
          <w:jc w:val="center"/>
        </w:trPr>
        <w:tc>
          <w:tcPr>
            <w:tcW w:w="217" w:type="pct"/>
            <w:vAlign w:val="center"/>
          </w:tcPr>
          <w:p w14:paraId="63F66DEC">
            <w:pPr>
              <w:widowControl/>
              <w:tabs>
                <w:tab w:val="left" w:pos="5460"/>
              </w:tabs>
              <w:jc w:val="center"/>
              <w:rPr>
                <w:rFonts w:hint="eastAsia" w:ascii="仿宋" w:hAnsi="仿宋" w:eastAsia="仿宋" w:cs="宋体"/>
                <w:kern w:val="0"/>
                <w:sz w:val="24"/>
                <w:szCs w:val="24"/>
                <w:lang w:eastAsia="zh-CN"/>
              </w:rPr>
            </w:pPr>
            <w:r>
              <w:rPr>
                <w:rFonts w:hint="eastAsia" w:ascii="仿宋" w:hAnsi="仿宋" w:eastAsia="仿宋" w:cs="宋体"/>
                <w:kern w:val="0"/>
                <w:sz w:val="24"/>
                <w:szCs w:val="24"/>
                <w:lang w:val="en-US" w:eastAsia="zh-CN"/>
              </w:rPr>
              <w:t>3</w:t>
            </w:r>
          </w:p>
        </w:tc>
        <w:tc>
          <w:tcPr>
            <w:tcW w:w="629" w:type="pct"/>
            <w:vAlign w:val="center"/>
          </w:tcPr>
          <w:p w14:paraId="4625585E">
            <w:pPr>
              <w:widowControl/>
              <w:tabs>
                <w:tab w:val="left" w:pos="5460"/>
              </w:tabs>
              <w:jc w:val="center"/>
              <w:rPr>
                <w:rFonts w:ascii="仿宋" w:hAnsi="仿宋" w:eastAsia="仿宋" w:cs="宋体"/>
                <w:kern w:val="0"/>
                <w:sz w:val="24"/>
                <w:szCs w:val="24"/>
                <w:lang w:val="en-US" w:eastAsia="zh-CN" w:bidi="ar-SA"/>
              </w:rPr>
            </w:pPr>
            <w:r>
              <w:rPr>
                <w:rFonts w:ascii="仿宋" w:hAnsi="仿宋" w:eastAsia="仿宋"/>
                <w:sz w:val="24"/>
                <w:szCs w:val="24"/>
              </w:rPr>
              <w:t>科研</w:t>
            </w:r>
            <w:r>
              <w:rPr>
                <w:rFonts w:hint="eastAsia" w:ascii="仿宋" w:hAnsi="仿宋" w:eastAsia="仿宋"/>
                <w:sz w:val="24"/>
                <w:szCs w:val="24"/>
                <w:lang w:val="en-US" w:eastAsia="zh-CN"/>
              </w:rPr>
              <w:t>与发展规划</w:t>
            </w:r>
            <w:r>
              <w:rPr>
                <w:rFonts w:ascii="仿宋" w:hAnsi="仿宋" w:eastAsia="仿宋"/>
                <w:sz w:val="24"/>
                <w:szCs w:val="24"/>
              </w:rPr>
              <w:t>处</w:t>
            </w:r>
          </w:p>
        </w:tc>
        <w:tc>
          <w:tcPr>
            <w:tcW w:w="1149" w:type="pct"/>
            <w:vAlign w:val="center"/>
          </w:tcPr>
          <w:p w14:paraId="7B1B7DD6">
            <w:pPr>
              <w:rPr>
                <w:rFonts w:ascii="仿宋" w:hAnsi="仿宋" w:eastAsia="仿宋"/>
                <w:sz w:val="24"/>
                <w:szCs w:val="24"/>
              </w:rPr>
            </w:pPr>
            <w:r>
              <w:rPr>
                <w:rFonts w:hint="eastAsia" w:ascii="仿宋" w:hAnsi="仿宋" w:eastAsia="仿宋"/>
                <w:sz w:val="24"/>
                <w:szCs w:val="24"/>
              </w:rPr>
              <w:t>3.1 当年教学研究项目情况</w:t>
            </w:r>
          </w:p>
          <w:p w14:paraId="0E77127A">
            <w:pPr>
              <w:rPr>
                <w:rFonts w:ascii="仿宋" w:hAnsi="仿宋" w:eastAsia="仿宋"/>
                <w:sz w:val="24"/>
                <w:szCs w:val="24"/>
              </w:rPr>
            </w:pPr>
            <w:r>
              <w:rPr>
                <w:rFonts w:hint="eastAsia" w:ascii="仿宋" w:hAnsi="仿宋" w:eastAsia="仿宋"/>
                <w:sz w:val="24"/>
                <w:szCs w:val="24"/>
              </w:rPr>
              <w:t>3.3 当年纵向科研课题情况</w:t>
            </w:r>
          </w:p>
          <w:p w14:paraId="3A25C066">
            <w:pPr>
              <w:rPr>
                <w:rFonts w:ascii="仿宋" w:hAnsi="仿宋" w:eastAsia="仿宋"/>
                <w:sz w:val="24"/>
                <w:szCs w:val="24"/>
              </w:rPr>
            </w:pPr>
            <w:r>
              <w:rPr>
                <w:rFonts w:hint="eastAsia" w:ascii="仿宋" w:hAnsi="仿宋" w:eastAsia="仿宋"/>
                <w:sz w:val="24"/>
                <w:szCs w:val="24"/>
              </w:rPr>
              <w:t>3.4 当年教师发表高质量论文情况</w:t>
            </w:r>
          </w:p>
          <w:p w14:paraId="42E7859E">
            <w:pPr>
              <w:rPr>
                <w:rFonts w:ascii="仿宋" w:hAnsi="仿宋" w:eastAsia="仿宋"/>
                <w:sz w:val="24"/>
                <w:szCs w:val="24"/>
              </w:rPr>
            </w:pPr>
            <w:r>
              <w:rPr>
                <w:rFonts w:hint="eastAsia" w:ascii="仿宋" w:hAnsi="仿宋" w:eastAsia="仿宋"/>
                <w:sz w:val="24"/>
                <w:szCs w:val="24"/>
              </w:rPr>
              <w:t>3.5 近五年科研成果获奖情况</w:t>
            </w:r>
          </w:p>
          <w:p w14:paraId="36A7817D">
            <w:pPr>
              <w:rPr>
                <w:rFonts w:ascii="仿宋" w:hAnsi="仿宋" w:eastAsia="仿宋"/>
                <w:sz w:val="24"/>
                <w:szCs w:val="24"/>
              </w:rPr>
            </w:pPr>
            <w:r>
              <w:rPr>
                <w:rFonts w:hint="eastAsia" w:ascii="仿宋" w:hAnsi="仿宋" w:eastAsia="仿宋"/>
                <w:sz w:val="24"/>
                <w:szCs w:val="24"/>
              </w:rPr>
              <w:t>3.6 教师专利转化情况</w:t>
            </w:r>
          </w:p>
          <w:p w14:paraId="115D5E38">
            <w:pPr>
              <w:rPr>
                <w:rFonts w:ascii="仿宋" w:hAnsi="仿宋" w:eastAsia="仿宋"/>
                <w:sz w:val="24"/>
                <w:szCs w:val="24"/>
              </w:rPr>
            </w:pPr>
            <w:r>
              <w:rPr>
                <w:rFonts w:hint="eastAsia" w:ascii="仿宋" w:hAnsi="仿宋" w:eastAsia="仿宋"/>
                <w:sz w:val="24"/>
                <w:szCs w:val="24"/>
              </w:rPr>
              <w:t>5.2 当年技术服务情况</w:t>
            </w:r>
          </w:p>
          <w:p w14:paraId="3B6B8CAD">
            <w:pPr>
              <w:rPr>
                <w:rFonts w:hint="eastAsia" w:ascii="仿宋" w:hAnsi="仿宋" w:eastAsia="仿宋"/>
                <w:sz w:val="24"/>
                <w:szCs w:val="24"/>
              </w:rPr>
            </w:pPr>
            <w:r>
              <w:rPr>
                <w:rFonts w:hint="eastAsia" w:ascii="仿宋" w:hAnsi="仿宋" w:eastAsia="仿宋"/>
                <w:sz w:val="24"/>
                <w:szCs w:val="24"/>
              </w:rPr>
              <w:t>5.3 当年提供企业咨询服务情况</w:t>
            </w:r>
          </w:p>
          <w:p w14:paraId="63ABFB4E">
            <w:pPr>
              <w:rPr>
                <w:rFonts w:hint="eastAsia" w:ascii="仿宋" w:hAnsi="仿宋" w:eastAsia="仿宋"/>
                <w:sz w:val="24"/>
                <w:szCs w:val="24"/>
              </w:rPr>
            </w:pPr>
            <w:r>
              <w:rPr>
                <w:rFonts w:hint="eastAsia" w:ascii="仿宋" w:hAnsi="仿宋" w:eastAsia="仿宋"/>
                <w:sz w:val="24"/>
                <w:szCs w:val="24"/>
              </w:rPr>
              <w:t>5.4 当年提供政府决策服务情况</w:t>
            </w:r>
          </w:p>
          <w:p w14:paraId="11C1354E">
            <w:pPr>
              <w:rPr>
                <w:rFonts w:hint="eastAsia" w:ascii="仿宋" w:hAnsi="仿宋" w:eastAsia="仿宋" w:cs="Times New Roman"/>
                <w:kern w:val="2"/>
                <w:sz w:val="24"/>
                <w:szCs w:val="24"/>
                <w:lang w:val="en-US" w:eastAsia="zh-CN" w:bidi="ar-SA"/>
              </w:rPr>
            </w:pPr>
            <w:r>
              <w:rPr>
                <w:rFonts w:hint="eastAsia" w:ascii="仿宋" w:hAnsi="仿宋" w:eastAsia="仿宋"/>
                <w:sz w:val="24"/>
                <w:szCs w:val="24"/>
              </w:rPr>
              <w:t>5.5 办学特色与贡献</w:t>
            </w:r>
          </w:p>
        </w:tc>
        <w:tc>
          <w:tcPr>
            <w:tcW w:w="498" w:type="pct"/>
            <w:vAlign w:val="center"/>
          </w:tcPr>
          <w:p w14:paraId="3FA3B00D">
            <w:pPr>
              <w:jc w:val="center"/>
              <w:rPr>
                <w:rFonts w:hint="default" w:ascii="仿宋" w:hAnsi="仿宋" w:eastAsia="仿宋" w:cs="Times New Roman"/>
                <w:kern w:val="2"/>
                <w:sz w:val="24"/>
                <w:szCs w:val="24"/>
                <w:lang w:val="en-US" w:eastAsia="zh-CN" w:bidi="ar-SA"/>
              </w:rPr>
            </w:pPr>
            <w:r>
              <w:rPr>
                <w:rFonts w:hint="eastAsia" w:ascii="仿宋" w:hAnsi="仿宋" w:eastAsia="仿宋" w:cs="Times New Roman"/>
                <w:kern w:val="2"/>
                <w:sz w:val="24"/>
                <w:szCs w:val="24"/>
                <w:lang w:val="en-US" w:eastAsia="zh-CN" w:bidi="ar-SA"/>
              </w:rPr>
              <w:t>各院部</w:t>
            </w:r>
          </w:p>
        </w:tc>
        <w:tc>
          <w:tcPr>
            <w:tcW w:w="2505" w:type="pct"/>
            <w:vAlign w:val="center"/>
          </w:tcPr>
          <w:p w14:paraId="6EC11B3F">
            <w:pPr>
              <w:keepNext w:val="0"/>
              <w:keepLines w:val="0"/>
              <w:widowControl/>
              <w:suppressLineNumbers w:val="0"/>
              <w:jc w:val="left"/>
              <w:rPr>
                <w:rFonts w:hint="eastAsia" w:ascii="仿宋" w:hAnsi="仿宋" w:eastAsia="仿宋"/>
                <w:sz w:val="24"/>
                <w:szCs w:val="24"/>
                <w:lang w:val="en-US" w:eastAsia="zh-CN"/>
              </w:rPr>
            </w:pPr>
            <w:r>
              <w:rPr>
                <w:rFonts w:hint="eastAsia" w:ascii="仿宋" w:hAnsi="仿宋" w:eastAsia="仿宋"/>
                <w:sz w:val="24"/>
                <w:szCs w:val="24"/>
                <w:lang w:val="en-US" w:eastAsia="zh-CN"/>
              </w:rPr>
              <w:t>（1）社会服务佐证：上传财务凭证、服务合同等扫描件。（系统仅支持单个附件，多个附件请打包上传，附件最大 50M。</w:t>
            </w:r>
          </w:p>
          <w:p w14:paraId="765C2E03">
            <w:pPr>
              <w:keepNext w:val="0"/>
              <w:keepLines w:val="0"/>
              <w:widowControl/>
              <w:suppressLineNumbers w:val="0"/>
              <w:jc w:val="left"/>
              <w:rPr>
                <w:rFonts w:hint="eastAsia" w:ascii="仿宋" w:hAnsi="仿宋" w:eastAsia="仿宋"/>
                <w:sz w:val="24"/>
                <w:szCs w:val="24"/>
                <w:lang w:val="en-US" w:eastAsia="zh-CN"/>
              </w:rPr>
            </w:pPr>
            <w:r>
              <w:rPr>
                <w:rFonts w:hint="eastAsia" w:ascii="仿宋" w:hAnsi="仿宋" w:eastAsia="仿宋"/>
                <w:sz w:val="24"/>
                <w:szCs w:val="24"/>
                <w:lang w:val="en-US" w:eastAsia="zh-CN"/>
              </w:rPr>
              <w:t>（2）表5.4决策采纳指该建议被列入党委政府文件。</w:t>
            </w:r>
          </w:p>
          <w:p w14:paraId="5E7084D4">
            <w:pPr>
              <w:keepNext w:val="0"/>
              <w:keepLines w:val="0"/>
              <w:widowControl/>
              <w:suppressLineNumbers w:val="0"/>
              <w:jc w:val="left"/>
              <w:rPr>
                <w:rFonts w:hint="eastAsia" w:ascii="仿宋" w:hAnsi="仿宋" w:eastAsia="仿宋" w:cs="Times New Roman"/>
                <w:kern w:val="2"/>
                <w:sz w:val="24"/>
                <w:szCs w:val="24"/>
                <w:lang w:val="en-US" w:eastAsia="zh-CN" w:bidi="ar-SA"/>
              </w:rPr>
            </w:pPr>
            <w:r>
              <w:rPr>
                <w:rFonts w:hint="eastAsia" w:ascii="仿宋" w:hAnsi="仿宋" w:eastAsia="仿宋"/>
                <w:sz w:val="24"/>
                <w:szCs w:val="24"/>
                <w:lang w:val="en-US" w:eastAsia="zh-CN"/>
              </w:rPr>
              <w:t>（3）表5.5指学校提供围绕自身办学特色，在社会服务方面（包括但不限于以下内容）的重要贡献和典型案例（</w:t>
            </w:r>
            <w:r>
              <w:rPr>
                <w:rFonts w:hint="eastAsia" w:ascii="仿宋" w:hAnsi="仿宋" w:eastAsia="仿宋"/>
                <w:b/>
                <w:bCs/>
                <w:sz w:val="24"/>
                <w:szCs w:val="24"/>
                <w:lang w:val="en-US" w:eastAsia="zh-CN"/>
              </w:rPr>
              <w:t>限报一项</w:t>
            </w:r>
            <w:r>
              <w:rPr>
                <w:rFonts w:hint="eastAsia" w:ascii="仿宋" w:hAnsi="仿宋" w:eastAsia="仿宋"/>
                <w:sz w:val="24"/>
                <w:szCs w:val="24"/>
                <w:lang w:val="en-US" w:eastAsia="zh-CN"/>
              </w:rPr>
              <w:t>）。</w:t>
            </w:r>
            <w:bookmarkStart w:id="0" w:name="_GoBack"/>
            <w:bookmarkEnd w:id="0"/>
          </w:p>
        </w:tc>
      </w:tr>
      <w:tr w14:paraId="071BA8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6" w:hRule="atLeast"/>
          <w:jc w:val="center"/>
        </w:trPr>
        <w:tc>
          <w:tcPr>
            <w:tcW w:w="217" w:type="pct"/>
            <w:vAlign w:val="center"/>
          </w:tcPr>
          <w:p w14:paraId="0946F6B3">
            <w:pPr>
              <w:widowControl/>
              <w:tabs>
                <w:tab w:val="left" w:pos="5460"/>
              </w:tabs>
              <w:jc w:val="center"/>
              <w:rPr>
                <w:rFonts w:hint="eastAsia" w:ascii="仿宋" w:hAnsi="仿宋" w:eastAsia="仿宋" w:cs="宋体"/>
                <w:kern w:val="0"/>
                <w:sz w:val="24"/>
                <w:szCs w:val="24"/>
                <w:lang w:eastAsia="zh-CN"/>
              </w:rPr>
            </w:pPr>
            <w:r>
              <w:rPr>
                <w:rFonts w:hint="eastAsia" w:ascii="仿宋" w:hAnsi="仿宋" w:eastAsia="仿宋" w:cs="宋体"/>
                <w:kern w:val="0"/>
                <w:sz w:val="24"/>
                <w:szCs w:val="24"/>
                <w:lang w:val="en-US" w:eastAsia="zh-CN"/>
              </w:rPr>
              <w:t>4</w:t>
            </w:r>
          </w:p>
        </w:tc>
        <w:tc>
          <w:tcPr>
            <w:tcW w:w="629" w:type="pct"/>
            <w:vAlign w:val="center"/>
          </w:tcPr>
          <w:p w14:paraId="342C6ED4">
            <w:pPr>
              <w:widowControl/>
              <w:tabs>
                <w:tab w:val="left" w:pos="5460"/>
              </w:tabs>
              <w:jc w:val="center"/>
              <w:rPr>
                <w:rFonts w:hint="default" w:ascii="仿宋" w:hAnsi="仿宋" w:eastAsia="仿宋"/>
                <w:sz w:val="24"/>
                <w:szCs w:val="24"/>
                <w:lang w:val="en-US" w:eastAsia="zh-CN"/>
              </w:rPr>
            </w:pPr>
            <w:r>
              <w:rPr>
                <w:rFonts w:hint="eastAsia" w:ascii="仿宋" w:hAnsi="仿宋" w:eastAsia="仿宋"/>
                <w:sz w:val="24"/>
                <w:szCs w:val="24"/>
              </w:rPr>
              <w:t>招生</w:t>
            </w:r>
            <w:r>
              <w:rPr>
                <w:rFonts w:hint="eastAsia" w:ascii="仿宋" w:hAnsi="仿宋" w:eastAsia="仿宋"/>
                <w:sz w:val="24"/>
                <w:szCs w:val="24"/>
                <w:lang w:val="en-US" w:eastAsia="zh-CN"/>
              </w:rPr>
              <w:t>工作办公室</w:t>
            </w:r>
          </w:p>
        </w:tc>
        <w:tc>
          <w:tcPr>
            <w:tcW w:w="1149" w:type="pct"/>
            <w:vAlign w:val="center"/>
          </w:tcPr>
          <w:p w14:paraId="38556FC4">
            <w:pPr>
              <w:rPr>
                <w:rFonts w:ascii="仿宋" w:hAnsi="仿宋" w:eastAsia="仿宋"/>
                <w:sz w:val="24"/>
                <w:szCs w:val="24"/>
              </w:rPr>
            </w:pPr>
            <w:r>
              <w:rPr>
                <w:rFonts w:hint="eastAsia" w:ascii="仿宋" w:hAnsi="仿宋" w:eastAsia="仿宋"/>
                <w:sz w:val="24"/>
                <w:szCs w:val="24"/>
              </w:rPr>
              <w:t>6.2当年新生录取情况（不含单独招生）</w:t>
            </w:r>
          </w:p>
          <w:p w14:paraId="6DA96E62">
            <w:pPr>
              <w:rPr>
                <w:rFonts w:ascii="仿宋" w:hAnsi="仿宋" w:eastAsia="仿宋"/>
                <w:sz w:val="24"/>
                <w:szCs w:val="24"/>
              </w:rPr>
            </w:pPr>
            <w:r>
              <w:rPr>
                <w:rFonts w:hint="eastAsia" w:ascii="仿宋" w:hAnsi="仿宋" w:eastAsia="仿宋"/>
                <w:sz w:val="24"/>
                <w:szCs w:val="24"/>
              </w:rPr>
              <w:t>6.3当年单独招生情况</w:t>
            </w:r>
          </w:p>
        </w:tc>
        <w:tc>
          <w:tcPr>
            <w:tcW w:w="498" w:type="pct"/>
            <w:vAlign w:val="center"/>
          </w:tcPr>
          <w:p w14:paraId="1F4CB443">
            <w:pPr>
              <w:rPr>
                <w:rFonts w:hint="eastAsia" w:ascii="仿宋" w:hAnsi="仿宋" w:eastAsia="仿宋"/>
                <w:sz w:val="24"/>
                <w:szCs w:val="24"/>
              </w:rPr>
            </w:pPr>
          </w:p>
        </w:tc>
        <w:tc>
          <w:tcPr>
            <w:tcW w:w="2505" w:type="pct"/>
            <w:vAlign w:val="center"/>
          </w:tcPr>
          <w:p w14:paraId="47F4DBB9">
            <w:pPr>
              <w:rPr>
                <w:rFonts w:hint="eastAsia" w:ascii="仿宋" w:hAnsi="仿宋" w:eastAsia="仿宋"/>
                <w:sz w:val="24"/>
                <w:szCs w:val="24"/>
              </w:rPr>
            </w:pPr>
          </w:p>
        </w:tc>
      </w:tr>
      <w:tr w14:paraId="6F15C8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0" w:hRule="atLeast"/>
          <w:jc w:val="center"/>
        </w:trPr>
        <w:tc>
          <w:tcPr>
            <w:tcW w:w="217" w:type="pct"/>
            <w:vAlign w:val="center"/>
          </w:tcPr>
          <w:p w14:paraId="1A583A88">
            <w:pPr>
              <w:widowControl/>
              <w:tabs>
                <w:tab w:val="left" w:pos="5460"/>
              </w:tabs>
              <w:jc w:val="center"/>
              <w:rPr>
                <w:rFonts w:hint="eastAsia" w:ascii="仿宋" w:hAnsi="仿宋" w:eastAsia="仿宋" w:cs="宋体"/>
                <w:kern w:val="0"/>
                <w:sz w:val="24"/>
                <w:szCs w:val="24"/>
                <w:lang w:eastAsia="zh-CN"/>
              </w:rPr>
            </w:pPr>
            <w:r>
              <w:rPr>
                <w:rFonts w:hint="eastAsia" w:ascii="仿宋" w:hAnsi="仿宋" w:eastAsia="仿宋" w:cs="宋体"/>
                <w:kern w:val="0"/>
                <w:sz w:val="24"/>
                <w:szCs w:val="24"/>
                <w:lang w:val="en-US" w:eastAsia="zh-CN"/>
              </w:rPr>
              <w:t>5</w:t>
            </w:r>
          </w:p>
        </w:tc>
        <w:tc>
          <w:tcPr>
            <w:tcW w:w="629" w:type="pct"/>
            <w:vAlign w:val="center"/>
          </w:tcPr>
          <w:p w14:paraId="46A0171F">
            <w:pPr>
              <w:widowControl/>
              <w:tabs>
                <w:tab w:val="left" w:pos="5460"/>
              </w:tabs>
              <w:jc w:val="center"/>
              <w:rPr>
                <w:rFonts w:ascii="仿宋" w:hAnsi="仿宋" w:eastAsia="仿宋" w:cs="宋体"/>
                <w:kern w:val="0"/>
                <w:sz w:val="24"/>
                <w:szCs w:val="24"/>
              </w:rPr>
            </w:pPr>
            <w:r>
              <w:rPr>
                <w:rFonts w:ascii="仿宋" w:hAnsi="仿宋" w:eastAsia="仿宋"/>
                <w:sz w:val="24"/>
                <w:szCs w:val="24"/>
              </w:rPr>
              <w:t>计划财务处</w:t>
            </w:r>
          </w:p>
        </w:tc>
        <w:tc>
          <w:tcPr>
            <w:tcW w:w="1149" w:type="pct"/>
            <w:vAlign w:val="center"/>
          </w:tcPr>
          <w:p w14:paraId="0CB95DCD">
            <w:pPr>
              <w:rPr>
                <w:rFonts w:ascii="仿宋" w:hAnsi="仿宋" w:eastAsia="仿宋"/>
                <w:sz w:val="24"/>
                <w:szCs w:val="24"/>
              </w:rPr>
            </w:pPr>
            <w:r>
              <w:rPr>
                <w:rFonts w:hint="eastAsia" w:ascii="仿宋" w:hAnsi="仿宋" w:eastAsia="仿宋"/>
                <w:sz w:val="24"/>
                <w:szCs w:val="24"/>
              </w:rPr>
              <w:t>8.1 当年财务状况</w:t>
            </w:r>
          </w:p>
          <w:p w14:paraId="4111E282">
            <w:pPr>
              <w:rPr>
                <w:rFonts w:ascii="仿宋" w:hAnsi="仿宋" w:eastAsia="仿宋"/>
                <w:sz w:val="24"/>
                <w:szCs w:val="24"/>
              </w:rPr>
            </w:pPr>
            <w:r>
              <w:rPr>
                <w:rFonts w:hint="eastAsia" w:ascii="仿宋" w:hAnsi="仿宋" w:eastAsia="仿宋"/>
                <w:sz w:val="24"/>
                <w:szCs w:val="24"/>
              </w:rPr>
              <w:t>8.2 经费来源情况</w:t>
            </w:r>
          </w:p>
          <w:p w14:paraId="4B302CA5">
            <w:pPr>
              <w:rPr>
                <w:rFonts w:hint="eastAsia" w:ascii="仿宋" w:hAnsi="仿宋" w:eastAsia="仿宋"/>
                <w:sz w:val="24"/>
                <w:szCs w:val="24"/>
              </w:rPr>
            </w:pPr>
            <w:r>
              <w:rPr>
                <w:rFonts w:hint="eastAsia" w:ascii="仿宋" w:hAnsi="仿宋" w:eastAsia="仿宋"/>
                <w:sz w:val="24"/>
                <w:szCs w:val="24"/>
              </w:rPr>
              <w:t>8.3 经费支出情况</w:t>
            </w:r>
          </w:p>
          <w:p w14:paraId="5CD90C66">
            <w:pPr>
              <w:rPr>
                <w:rFonts w:hint="eastAsia" w:ascii="仿宋" w:hAnsi="仿宋" w:eastAsia="仿宋"/>
                <w:sz w:val="24"/>
                <w:szCs w:val="24"/>
              </w:rPr>
            </w:pPr>
            <w:r>
              <w:rPr>
                <w:rFonts w:hint="eastAsia" w:ascii="仿宋" w:hAnsi="仿宋" w:eastAsia="仿宋" w:cs="宋体"/>
                <w:kern w:val="0"/>
                <w:sz w:val="24"/>
                <w:szCs w:val="24"/>
              </w:rPr>
              <w:t>8.4 当年接受社会捐赠情况</w:t>
            </w:r>
          </w:p>
        </w:tc>
        <w:tc>
          <w:tcPr>
            <w:tcW w:w="498" w:type="pct"/>
            <w:vAlign w:val="center"/>
          </w:tcPr>
          <w:p w14:paraId="0180B50E">
            <w:pPr>
              <w:rPr>
                <w:rFonts w:hint="eastAsia" w:ascii="仿宋" w:hAnsi="仿宋" w:eastAsia="仿宋"/>
                <w:sz w:val="24"/>
                <w:szCs w:val="24"/>
              </w:rPr>
            </w:pPr>
          </w:p>
        </w:tc>
        <w:tc>
          <w:tcPr>
            <w:tcW w:w="2505" w:type="pct"/>
            <w:vAlign w:val="center"/>
          </w:tcPr>
          <w:p w14:paraId="6DB3ED46">
            <w:pPr>
              <w:keepNext w:val="0"/>
              <w:keepLines w:val="0"/>
              <w:widowControl/>
              <w:suppressLineNumbers w:val="0"/>
              <w:jc w:val="left"/>
              <w:rPr>
                <w:rFonts w:hint="default" w:ascii="仿宋" w:hAnsi="仿宋" w:eastAsia="仿宋"/>
                <w:sz w:val="24"/>
                <w:szCs w:val="24"/>
                <w:lang w:val="en-US" w:eastAsia="zh-CN"/>
              </w:rPr>
            </w:pPr>
          </w:p>
        </w:tc>
      </w:tr>
      <w:tr w14:paraId="38903C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3" w:hRule="atLeast"/>
          <w:jc w:val="center"/>
        </w:trPr>
        <w:tc>
          <w:tcPr>
            <w:tcW w:w="217" w:type="pct"/>
            <w:vAlign w:val="center"/>
          </w:tcPr>
          <w:p w14:paraId="5022C2F0">
            <w:pPr>
              <w:widowControl/>
              <w:tabs>
                <w:tab w:val="left" w:pos="5460"/>
              </w:tabs>
              <w:jc w:val="center"/>
              <w:rPr>
                <w:rFonts w:ascii="仿宋" w:hAnsi="仿宋" w:eastAsia="仿宋" w:cs="宋体"/>
                <w:kern w:val="0"/>
                <w:sz w:val="24"/>
                <w:szCs w:val="24"/>
              </w:rPr>
            </w:pPr>
            <w:r>
              <w:rPr>
                <w:rFonts w:hint="eastAsia" w:ascii="仿宋" w:hAnsi="仿宋" w:eastAsia="仿宋" w:cs="宋体"/>
                <w:kern w:val="0"/>
                <w:sz w:val="24"/>
                <w:szCs w:val="24"/>
              </w:rPr>
              <w:t>6</w:t>
            </w:r>
          </w:p>
        </w:tc>
        <w:tc>
          <w:tcPr>
            <w:tcW w:w="629" w:type="pct"/>
            <w:vAlign w:val="center"/>
          </w:tcPr>
          <w:p w14:paraId="61FA6FE3">
            <w:pPr>
              <w:widowControl/>
              <w:tabs>
                <w:tab w:val="left" w:pos="5460"/>
              </w:tabs>
              <w:jc w:val="center"/>
              <w:rPr>
                <w:rFonts w:hint="default" w:ascii="仿宋" w:hAnsi="仿宋" w:eastAsia="仿宋"/>
                <w:sz w:val="24"/>
                <w:szCs w:val="24"/>
                <w:lang w:val="en-US" w:eastAsia="zh-CN"/>
              </w:rPr>
            </w:pPr>
            <w:r>
              <w:rPr>
                <w:rFonts w:hint="eastAsia" w:ascii="仿宋" w:hAnsi="仿宋" w:eastAsia="仿宋"/>
                <w:sz w:val="24"/>
                <w:szCs w:val="24"/>
                <w:lang w:val="en-US" w:eastAsia="zh-CN"/>
              </w:rPr>
              <w:t>大学生就业服务中心</w:t>
            </w:r>
          </w:p>
        </w:tc>
        <w:tc>
          <w:tcPr>
            <w:tcW w:w="1149" w:type="pct"/>
            <w:vAlign w:val="center"/>
          </w:tcPr>
          <w:p w14:paraId="6EF5E50F">
            <w:pPr>
              <w:rPr>
                <w:rFonts w:ascii="仿宋" w:hAnsi="仿宋" w:eastAsia="仿宋"/>
                <w:sz w:val="24"/>
                <w:szCs w:val="24"/>
              </w:rPr>
            </w:pPr>
            <w:r>
              <w:rPr>
                <w:rFonts w:hint="eastAsia" w:ascii="仿宋" w:hAnsi="仿宋" w:eastAsia="仿宋"/>
                <w:sz w:val="24"/>
                <w:szCs w:val="24"/>
              </w:rPr>
              <w:t>6.4当年学生就业情况</w:t>
            </w:r>
          </w:p>
          <w:p w14:paraId="0934A1A1">
            <w:pPr>
              <w:rPr>
                <w:rFonts w:ascii="仿宋" w:hAnsi="仿宋" w:eastAsia="仿宋"/>
                <w:sz w:val="24"/>
                <w:szCs w:val="24"/>
              </w:rPr>
            </w:pPr>
            <w:r>
              <w:rPr>
                <w:rFonts w:hint="eastAsia" w:ascii="仿宋" w:hAnsi="仿宋" w:eastAsia="仿宋"/>
                <w:sz w:val="24"/>
                <w:szCs w:val="24"/>
              </w:rPr>
              <w:t>6.9 应届毕业生信息</w:t>
            </w:r>
          </w:p>
          <w:p w14:paraId="02D88DF8">
            <w:pPr>
              <w:rPr>
                <w:rFonts w:ascii="仿宋" w:hAnsi="仿宋" w:eastAsia="仿宋"/>
                <w:sz w:val="24"/>
                <w:szCs w:val="24"/>
              </w:rPr>
            </w:pPr>
            <w:r>
              <w:rPr>
                <w:rFonts w:hint="eastAsia" w:ascii="仿宋" w:hAnsi="仿宋" w:eastAsia="仿宋"/>
                <w:sz w:val="24"/>
                <w:szCs w:val="24"/>
              </w:rPr>
              <w:t>6.10 学生就业单位信息</w:t>
            </w:r>
          </w:p>
          <w:p w14:paraId="1A32607C">
            <w:pPr>
              <w:rPr>
                <w:rFonts w:ascii="仿宋" w:hAnsi="仿宋" w:eastAsia="仿宋"/>
                <w:sz w:val="24"/>
                <w:szCs w:val="24"/>
              </w:rPr>
            </w:pPr>
            <w:r>
              <w:rPr>
                <w:rFonts w:hint="eastAsia" w:ascii="仿宋" w:hAnsi="仿宋" w:eastAsia="仿宋"/>
                <w:sz w:val="24"/>
                <w:szCs w:val="24"/>
              </w:rPr>
              <w:t>7.1 当年学生获创新创业竞赛奖励情况</w:t>
            </w:r>
          </w:p>
          <w:p w14:paraId="2F1B044C">
            <w:pPr>
              <w:rPr>
                <w:rFonts w:ascii="仿宋" w:hAnsi="仿宋" w:eastAsia="仿宋"/>
                <w:sz w:val="24"/>
                <w:szCs w:val="24"/>
              </w:rPr>
            </w:pPr>
            <w:r>
              <w:rPr>
                <w:rFonts w:hint="eastAsia" w:ascii="仿宋" w:hAnsi="仿宋" w:eastAsia="仿宋"/>
                <w:sz w:val="24"/>
                <w:szCs w:val="24"/>
              </w:rPr>
              <w:t>7.2 当年学生参加创新创业训练项目情况</w:t>
            </w:r>
          </w:p>
          <w:p w14:paraId="580D19AE">
            <w:pPr>
              <w:rPr>
                <w:rFonts w:ascii="仿宋" w:hAnsi="仿宋" w:eastAsia="仿宋"/>
                <w:sz w:val="24"/>
                <w:szCs w:val="24"/>
              </w:rPr>
            </w:pPr>
            <w:r>
              <w:rPr>
                <w:rFonts w:hint="eastAsia" w:ascii="仿宋" w:hAnsi="仿宋" w:eastAsia="仿宋"/>
                <w:sz w:val="24"/>
                <w:szCs w:val="24"/>
              </w:rPr>
              <w:t>7.3 当年扶持学生自主创业情况</w:t>
            </w:r>
          </w:p>
        </w:tc>
        <w:tc>
          <w:tcPr>
            <w:tcW w:w="498" w:type="pct"/>
            <w:vAlign w:val="center"/>
          </w:tcPr>
          <w:p w14:paraId="1DF8A12A">
            <w:pPr>
              <w:jc w:val="center"/>
              <w:rPr>
                <w:rFonts w:hint="default" w:ascii="仿宋" w:hAnsi="仿宋" w:eastAsia="仿宋"/>
                <w:sz w:val="24"/>
                <w:szCs w:val="24"/>
                <w:lang w:val="en-US" w:eastAsia="zh-CN"/>
              </w:rPr>
            </w:pPr>
            <w:r>
              <w:rPr>
                <w:rFonts w:hint="eastAsia" w:ascii="仿宋" w:hAnsi="仿宋" w:eastAsia="仿宋"/>
                <w:sz w:val="24"/>
                <w:szCs w:val="24"/>
                <w:lang w:val="en-US" w:eastAsia="zh-CN"/>
              </w:rPr>
              <w:t>各二级学院</w:t>
            </w:r>
          </w:p>
        </w:tc>
        <w:tc>
          <w:tcPr>
            <w:tcW w:w="2505" w:type="pct"/>
            <w:vAlign w:val="center"/>
          </w:tcPr>
          <w:p w14:paraId="38419DD7">
            <w:pPr>
              <w:keepNext w:val="0"/>
              <w:keepLines w:val="0"/>
              <w:widowControl/>
              <w:suppressLineNumbers w:val="0"/>
              <w:jc w:val="left"/>
              <w:rPr>
                <w:rFonts w:hint="eastAsia" w:ascii="仿宋" w:hAnsi="仿宋" w:eastAsia="仿宋"/>
                <w:sz w:val="24"/>
                <w:szCs w:val="24"/>
                <w:lang w:val="en-US" w:eastAsia="zh-CN"/>
              </w:rPr>
            </w:pPr>
            <w:r>
              <w:rPr>
                <w:rFonts w:hint="eastAsia" w:ascii="仿宋" w:hAnsi="仿宋" w:eastAsia="仿宋"/>
                <w:sz w:val="24"/>
                <w:szCs w:val="24"/>
                <w:lang w:val="en-US" w:eastAsia="zh-CN"/>
              </w:rPr>
              <w:t>（1）表6.9中应届毕业生：就业方式选“协议就业”时，手机号码为“必填”项，且号码为当前使用号码，能够接收满意度调查短信。对于其他就业方式，在不能确保手机号码为当前使用状态不建议留存。</w:t>
            </w:r>
          </w:p>
          <w:p w14:paraId="5E52126D">
            <w:pPr>
              <w:keepNext w:val="0"/>
              <w:keepLines w:val="0"/>
              <w:widowControl/>
              <w:suppressLineNumbers w:val="0"/>
              <w:jc w:val="left"/>
              <w:rPr>
                <w:rFonts w:hint="default" w:ascii="仿宋" w:hAnsi="仿宋" w:eastAsia="仿宋"/>
                <w:sz w:val="24"/>
                <w:szCs w:val="24"/>
                <w:lang w:val="en-US" w:eastAsia="zh-CN"/>
              </w:rPr>
            </w:pPr>
            <w:r>
              <w:rPr>
                <w:rFonts w:hint="eastAsia" w:ascii="仿宋" w:hAnsi="仿宋" w:eastAsia="仿宋"/>
                <w:sz w:val="24"/>
                <w:szCs w:val="24"/>
                <w:lang w:val="en-US" w:eastAsia="zh-CN"/>
              </w:rPr>
              <w:t>（2）表6.10就业单位联系人及手机号码真实有效，能够做好满意度调查配合工作。</w:t>
            </w:r>
          </w:p>
        </w:tc>
      </w:tr>
      <w:tr w14:paraId="600E9C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8" w:hRule="atLeast"/>
          <w:jc w:val="center"/>
        </w:trPr>
        <w:tc>
          <w:tcPr>
            <w:tcW w:w="217" w:type="pct"/>
            <w:vAlign w:val="center"/>
          </w:tcPr>
          <w:p w14:paraId="6832788C">
            <w:pPr>
              <w:widowControl/>
              <w:tabs>
                <w:tab w:val="left" w:pos="5460"/>
              </w:tabs>
              <w:jc w:val="center"/>
              <w:rPr>
                <w:rFonts w:hint="eastAsia" w:ascii="仿宋" w:hAnsi="仿宋" w:eastAsia="仿宋" w:cs="宋体"/>
                <w:kern w:val="0"/>
                <w:sz w:val="24"/>
                <w:szCs w:val="24"/>
                <w:lang w:val="en-US" w:eastAsia="zh-CN"/>
              </w:rPr>
            </w:pPr>
            <w:r>
              <w:rPr>
                <w:rFonts w:hint="eastAsia" w:ascii="仿宋" w:hAnsi="仿宋" w:eastAsia="仿宋" w:cs="宋体"/>
                <w:kern w:val="0"/>
                <w:sz w:val="24"/>
                <w:szCs w:val="24"/>
                <w:lang w:val="en-US" w:eastAsia="zh-CN"/>
              </w:rPr>
              <w:t>7</w:t>
            </w:r>
          </w:p>
        </w:tc>
        <w:tc>
          <w:tcPr>
            <w:tcW w:w="629" w:type="pct"/>
            <w:vAlign w:val="center"/>
          </w:tcPr>
          <w:p w14:paraId="662041EF">
            <w:pPr>
              <w:jc w:val="center"/>
              <w:rPr>
                <w:rFonts w:hint="eastAsia" w:ascii="仿宋" w:hAnsi="仿宋" w:eastAsia="仿宋" w:cs="Times New Roman"/>
                <w:kern w:val="2"/>
                <w:sz w:val="24"/>
                <w:szCs w:val="24"/>
                <w:lang w:val="en-US" w:eastAsia="zh-CN" w:bidi="ar-SA"/>
              </w:rPr>
            </w:pPr>
            <w:r>
              <w:rPr>
                <w:rFonts w:hint="eastAsia" w:ascii="仿宋" w:hAnsi="仿宋" w:eastAsia="仿宋" w:cs="仿宋_GB2312"/>
                <w:kern w:val="0"/>
                <w:sz w:val="24"/>
              </w:rPr>
              <w:t>继续教育</w:t>
            </w:r>
            <w:r>
              <w:rPr>
                <w:rFonts w:hint="eastAsia" w:ascii="仿宋" w:hAnsi="仿宋" w:eastAsia="仿宋" w:cs="仿宋_GB2312"/>
                <w:kern w:val="0"/>
                <w:sz w:val="24"/>
                <w:lang w:val="en-US" w:eastAsia="zh-CN"/>
              </w:rPr>
              <w:t>与职业培训中心</w:t>
            </w:r>
          </w:p>
        </w:tc>
        <w:tc>
          <w:tcPr>
            <w:tcW w:w="1149" w:type="pct"/>
            <w:vAlign w:val="center"/>
          </w:tcPr>
          <w:p w14:paraId="5D0A2046">
            <w:pPr>
              <w:rPr>
                <w:rFonts w:ascii="仿宋" w:hAnsi="仿宋" w:eastAsia="仿宋"/>
                <w:sz w:val="24"/>
                <w:szCs w:val="24"/>
              </w:rPr>
            </w:pPr>
            <w:r>
              <w:rPr>
                <w:rFonts w:hint="eastAsia" w:ascii="仿宋" w:hAnsi="仿宋" w:eastAsia="仿宋"/>
                <w:sz w:val="24"/>
                <w:szCs w:val="24"/>
              </w:rPr>
              <w:t>5.1 当年对外培训情况</w:t>
            </w:r>
          </w:p>
          <w:p w14:paraId="0B5B9BEC">
            <w:pPr>
              <w:rPr>
                <w:rFonts w:hint="eastAsia" w:ascii="仿宋" w:hAnsi="仿宋" w:eastAsia="仿宋" w:cs="Times New Roman"/>
                <w:kern w:val="2"/>
                <w:sz w:val="24"/>
                <w:szCs w:val="24"/>
                <w:lang w:val="en-US" w:eastAsia="zh-CN" w:bidi="ar-SA"/>
              </w:rPr>
            </w:pPr>
            <w:r>
              <w:rPr>
                <w:rFonts w:hint="eastAsia" w:ascii="仿宋" w:hAnsi="仿宋" w:eastAsia="仿宋"/>
                <w:sz w:val="24"/>
                <w:szCs w:val="24"/>
              </w:rPr>
              <w:t>6.7 当年学生获职业资格证书情况</w:t>
            </w:r>
          </w:p>
        </w:tc>
        <w:tc>
          <w:tcPr>
            <w:tcW w:w="498" w:type="pct"/>
            <w:vAlign w:val="center"/>
          </w:tcPr>
          <w:p w14:paraId="47C5C56A">
            <w:pPr>
              <w:jc w:val="center"/>
              <w:rPr>
                <w:rFonts w:hint="default" w:ascii="仿宋" w:hAnsi="仿宋" w:eastAsia="仿宋" w:cs="Times New Roman"/>
                <w:kern w:val="2"/>
                <w:sz w:val="24"/>
                <w:szCs w:val="24"/>
                <w:lang w:val="en-US" w:eastAsia="zh-CN" w:bidi="ar-SA"/>
              </w:rPr>
            </w:pPr>
            <w:r>
              <w:rPr>
                <w:rFonts w:hint="eastAsia" w:ascii="仿宋" w:hAnsi="仿宋" w:eastAsia="仿宋" w:cs="Times New Roman"/>
                <w:kern w:val="2"/>
                <w:sz w:val="24"/>
                <w:szCs w:val="24"/>
                <w:lang w:val="en-US" w:eastAsia="zh-CN" w:bidi="ar-SA"/>
              </w:rPr>
              <w:t>各二级学院</w:t>
            </w:r>
          </w:p>
        </w:tc>
        <w:tc>
          <w:tcPr>
            <w:tcW w:w="2505" w:type="pct"/>
            <w:vAlign w:val="center"/>
          </w:tcPr>
          <w:p w14:paraId="2CB6F3EE">
            <w:pPr>
              <w:keepNext w:val="0"/>
              <w:keepLines w:val="0"/>
              <w:widowControl/>
              <w:suppressLineNumbers w:val="0"/>
              <w:jc w:val="left"/>
              <w:rPr>
                <w:rFonts w:hint="eastAsia" w:ascii="仿宋" w:hAnsi="仿宋" w:eastAsia="仿宋"/>
                <w:sz w:val="24"/>
                <w:szCs w:val="24"/>
                <w:lang w:val="en-US" w:eastAsia="zh-CN"/>
              </w:rPr>
            </w:pPr>
            <w:r>
              <w:rPr>
                <w:rFonts w:hint="eastAsia" w:ascii="仿宋" w:hAnsi="仿宋" w:eastAsia="仿宋"/>
                <w:sz w:val="24"/>
                <w:szCs w:val="24"/>
                <w:lang w:val="en-US" w:eastAsia="zh-CN"/>
              </w:rPr>
              <w:t>（1）社会服务佐证：上传财务凭证、服务合同等扫描件。（系统仅支持单个附件，多个附件请打包上传，附件最大 50M。</w:t>
            </w:r>
          </w:p>
          <w:p w14:paraId="20DA0EFF">
            <w:pPr>
              <w:keepNext w:val="0"/>
              <w:keepLines w:val="0"/>
              <w:widowControl/>
              <w:suppressLineNumbers w:val="0"/>
              <w:jc w:val="left"/>
              <w:rPr>
                <w:rFonts w:hint="default" w:ascii="仿宋" w:hAnsi="仿宋" w:eastAsia="仿宋" w:cs="Times New Roman"/>
                <w:kern w:val="2"/>
                <w:sz w:val="24"/>
                <w:szCs w:val="24"/>
                <w:lang w:val="en-US" w:eastAsia="zh-CN" w:bidi="ar-SA"/>
              </w:rPr>
            </w:pPr>
            <w:r>
              <w:rPr>
                <w:rFonts w:hint="eastAsia" w:ascii="仿宋" w:hAnsi="仿宋" w:eastAsia="仿宋"/>
                <w:sz w:val="24"/>
                <w:szCs w:val="24"/>
                <w:lang w:val="en-US" w:eastAsia="zh-CN"/>
              </w:rPr>
              <w:t>（2）证书类型指职业资格证书（“水平评价类”），职业资格证书（“准入类”），1+X技能等级证书，其他证书。</w:t>
            </w:r>
          </w:p>
        </w:tc>
      </w:tr>
      <w:tr w14:paraId="31A915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3" w:hRule="atLeast"/>
          <w:jc w:val="center"/>
        </w:trPr>
        <w:tc>
          <w:tcPr>
            <w:tcW w:w="217" w:type="pct"/>
            <w:vAlign w:val="center"/>
          </w:tcPr>
          <w:p w14:paraId="65521D4F">
            <w:pPr>
              <w:widowControl/>
              <w:tabs>
                <w:tab w:val="left" w:pos="5460"/>
              </w:tabs>
              <w:jc w:val="center"/>
              <w:rPr>
                <w:rFonts w:hint="eastAsia" w:ascii="仿宋" w:hAnsi="仿宋" w:eastAsia="仿宋" w:cs="宋体"/>
                <w:kern w:val="0"/>
                <w:sz w:val="24"/>
                <w:szCs w:val="24"/>
                <w:lang w:eastAsia="zh-CN"/>
              </w:rPr>
            </w:pPr>
            <w:r>
              <w:rPr>
                <w:rFonts w:hint="eastAsia" w:ascii="仿宋" w:hAnsi="仿宋" w:eastAsia="仿宋" w:cs="宋体"/>
                <w:kern w:val="0"/>
                <w:sz w:val="24"/>
                <w:szCs w:val="24"/>
                <w:lang w:val="en-US" w:eastAsia="zh-CN"/>
              </w:rPr>
              <w:t>8</w:t>
            </w:r>
          </w:p>
        </w:tc>
        <w:tc>
          <w:tcPr>
            <w:tcW w:w="629" w:type="pct"/>
            <w:vAlign w:val="center"/>
          </w:tcPr>
          <w:p w14:paraId="22CA1500">
            <w:pPr>
              <w:jc w:val="center"/>
              <w:rPr>
                <w:rFonts w:ascii="仿宋" w:hAnsi="仿宋" w:eastAsia="仿宋"/>
                <w:sz w:val="24"/>
                <w:szCs w:val="24"/>
              </w:rPr>
            </w:pPr>
            <w:r>
              <w:rPr>
                <w:rFonts w:hint="eastAsia" w:ascii="仿宋" w:hAnsi="仿宋" w:eastAsia="仿宋"/>
                <w:sz w:val="24"/>
                <w:szCs w:val="24"/>
              </w:rPr>
              <w:t>外事工作办公室</w:t>
            </w:r>
          </w:p>
        </w:tc>
        <w:tc>
          <w:tcPr>
            <w:tcW w:w="1149" w:type="pct"/>
            <w:vAlign w:val="center"/>
          </w:tcPr>
          <w:p w14:paraId="3B0F6411">
            <w:pPr>
              <w:rPr>
                <w:rFonts w:ascii="仿宋" w:hAnsi="仿宋" w:eastAsia="仿宋"/>
                <w:sz w:val="24"/>
                <w:szCs w:val="24"/>
              </w:rPr>
            </w:pPr>
            <w:r>
              <w:rPr>
                <w:rFonts w:hint="eastAsia" w:ascii="仿宋" w:hAnsi="仿宋" w:eastAsia="仿宋"/>
                <w:sz w:val="24"/>
                <w:szCs w:val="24"/>
              </w:rPr>
              <w:t>2.7 当年中外合作办学情况</w:t>
            </w:r>
          </w:p>
          <w:p w14:paraId="16AAB884">
            <w:pPr>
              <w:rPr>
                <w:rFonts w:ascii="仿宋" w:hAnsi="仿宋" w:eastAsia="仿宋"/>
                <w:sz w:val="24"/>
                <w:szCs w:val="24"/>
              </w:rPr>
            </w:pPr>
            <w:r>
              <w:rPr>
                <w:rFonts w:hint="eastAsia" w:ascii="仿宋" w:hAnsi="仿宋" w:eastAsia="仿宋"/>
                <w:sz w:val="24"/>
                <w:szCs w:val="24"/>
              </w:rPr>
              <w:t>6.5 当年学生国际交流情况</w:t>
            </w:r>
          </w:p>
        </w:tc>
        <w:tc>
          <w:tcPr>
            <w:tcW w:w="498" w:type="pct"/>
            <w:vAlign w:val="center"/>
          </w:tcPr>
          <w:p w14:paraId="6C7DD23E">
            <w:pPr>
              <w:rPr>
                <w:rFonts w:hint="eastAsia" w:ascii="仿宋" w:hAnsi="仿宋" w:eastAsia="仿宋"/>
                <w:sz w:val="24"/>
                <w:szCs w:val="24"/>
              </w:rPr>
            </w:pPr>
          </w:p>
        </w:tc>
        <w:tc>
          <w:tcPr>
            <w:tcW w:w="2505" w:type="pct"/>
            <w:vAlign w:val="center"/>
          </w:tcPr>
          <w:p w14:paraId="000F43B0">
            <w:pPr>
              <w:rPr>
                <w:rFonts w:hint="eastAsia" w:ascii="仿宋" w:hAnsi="仿宋" w:eastAsia="仿宋"/>
                <w:sz w:val="24"/>
                <w:szCs w:val="24"/>
              </w:rPr>
            </w:pPr>
          </w:p>
        </w:tc>
      </w:tr>
      <w:tr w14:paraId="1A57C9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7" w:hRule="atLeast"/>
          <w:jc w:val="center"/>
        </w:trPr>
        <w:tc>
          <w:tcPr>
            <w:tcW w:w="217" w:type="pct"/>
            <w:vAlign w:val="center"/>
          </w:tcPr>
          <w:p w14:paraId="42915990">
            <w:pPr>
              <w:widowControl/>
              <w:tabs>
                <w:tab w:val="left" w:pos="5460"/>
              </w:tabs>
              <w:jc w:val="center"/>
              <w:rPr>
                <w:rFonts w:hint="eastAsia" w:ascii="仿宋" w:hAnsi="仿宋" w:eastAsia="仿宋" w:cs="宋体"/>
                <w:kern w:val="0"/>
                <w:sz w:val="24"/>
                <w:szCs w:val="24"/>
                <w:lang w:val="en-US" w:eastAsia="zh-CN"/>
              </w:rPr>
            </w:pPr>
            <w:r>
              <w:rPr>
                <w:rFonts w:hint="eastAsia" w:ascii="仿宋" w:hAnsi="仿宋" w:eastAsia="仿宋" w:cs="宋体"/>
                <w:kern w:val="0"/>
                <w:sz w:val="24"/>
                <w:szCs w:val="24"/>
                <w:lang w:val="en-US" w:eastAsia="zh-CN"/>
              </w:rPr>
              <w:t>9</w:t>
            </w:r>
          </w:p>
        </w:tc>
        <w:tc>
          <w:tcPr>
            <w:tcW w:w="629" w:type="pct"/>
            <w:vAlign w:val="center"/>
          </w:tcPr>
          <w:p w14:paraId="2D89BED8">
            <w:pPr>
              <w:jc w:val="center"/>
              <w:rPr>
                <w:rFonts w:hint="eastAsia" w:ascii="仿宋" w:hAnsi="仿宋" w:eastAsia="仿宋" w:cs="Times New Roman"/>
                <w:kern w:val="2"/>
                <w:sz w:val="24"/>
                <w:szCs w:val="24"/>
                <w:lang w:val="en-US" w:eastAsia="zh-CN" w:bidi="ar-SA"/>
              </w:rPr>
            </w:pPr>
            <w:r>
              <w:rPr>
                <w:rFonts w:hint="eastAsia" w:ascii="仿宋" w:hAnsi="仿宋" w:eastAsia="仿宋"/>
                <w:sz w:val="24"/>
                <w:szCs w:val="24"/>
              </w:rPr>
              <w:t>基础</w:t>
            </w:r>
            <w:r>
              <w:rPr>
                <w:rFonts w:ascii="仿宋" w:hAnsi="仿宋" w:eastAsia="仿宋"/>
                <w:sz w:val="24"/>
                <w:szCs w:val="24"/>
              </w:rPr>
              <w:t>教学部</w:t>
            </w:r>
          </w:p>
        </w:tc>
        <w:tc>
          <w:tcPr>
            <w:tcW w:w="1149" w:type="pct"/>
            <w:vAlign w:val="center"/>
          </w:tcPr>
          <w:p w14:paraId="70F9894C">
            <w:pPr>
              <w:rPr>
                <w:rFonts w:hint="eastAsia" w:ascii="仿宋" w:hAnsi="仿宋" w:eastAsia="仿宋" w:cs="Times New Roman"/>
                <w:kern w:val="2"/>
                <w:sz w:val="24"/>
                <w:szCs w:val="24"/>
                <w:lang w:val="en-US" w:eastAsia="zh-CN" w:bidi="ar-SA"/>
              </w:rPr>
            </w:pPr>
            <w:r>
              <w:rPr>
                <w:rFonts w:hint="eastAsia" w:ascii="仿宋" w:hAnsi="仿宋" w:eastAsia="仿宋"/>
                <w:sz w:val="24"/>
                <w:szCs w:val="24"/>
              </w:rPr>
              <w:t>2.9 当年体质测试达标情况</w:t>
            </w:r>
          </w:p>
        </w:tc>
        <w:tc>
          <w:tcPr>
            <w:tcW w:w="498" w:type="pct"/>
            <w:vAlign w:val="center"/>
          </w:tcPr>
          <w:p w14:paraId="19536077">
            <w:pPr>
              <w:rPr>
                <w:rFonts w:hint="eastAsia" w:ascii="仿宋" w:hAnsi="仿宋" w:eastAsia="仿宋" w:cs="Times New Roman"/>
                <w:kern w:val="2"/>
                <w:sz w:val="24"/>
                <w:szCs w:val="24"/>
                <w:lang w:val="en-US" w:eastAsia="zh-CN" w:bidi="ar-SA"/>
              </w:rPr>
            </w:pPr>
          </w:p>
        </w:tc>
        <w:tc>
          <w:tcPr>
            <w:tcW w:w="2505" w:type="pct"/>
            <w:vAlign w:val="center"/>
          </w:tcPr>
          <w:p w14:paraId="26F42F37">
            <w:pPr>
              <w:rPr>
                <w:rFonts w:hint="eastAsia" w:ascii="仿宋" w:hAnsi="仿宋" w:eastAsia="仿宋" w:cs="Times New Roman"/>
                <w:kern w:val="2"/>
                <w:sz w:val="24"/>
                <w:szCs w:val="24"/>
                <w:lang w:val="en-US" w:eastAsia="zh-CN" w:bidi="ar-SA"/>
              </w:rPr>
            </w:pPr>
          </w:p>
        </w:tc>
      </w:tr>
    </w:tbl>
    <w:p w14:paraId="653C18DC">
      <w:pPr>
        <w:widowControl/>
        <w:tabs>
          <w:tab w:val="left" w:pos="5460"/>
        </w:tabs>
        <w:ind w:firstLine="560" w:firstLineChars="200"/>
        <w:jc w:val="left"/>
        <w:rPr>
          <w:rFonts w:hint="eastAsia" w:ascii="仿宋" w:hAnsi="仿宋" w:eastAsia="仿宋" w:cs="宋体"/>
          <w:b/>
          <w:kern w:val="0"/>
          <w:sz w:val="28"/>
          <w:szCs w:val="28"/>
          <w:lang w:val="en-US" w:eastAsia="zh-CN"/>
        </w:rPr>
        <w:sectPr>
          <w:pgSz w:w="16838" w:h="11906" w:orient="landscape"/>
          <w:pgMar w:top="1803" w:right="1440" w:bottom="1803" w:left="1440" w:header="851" w:footer="992" w:gutter="0"/>
          <w:cols w:space="425" w:num="1"/>
          <w:docGrid w:type="linesAndChars" w:linePitch="312" w:charSpace="0"/>
        </w:sectPr>
      </w:pPr>
    </w:p>
    <w:p w14:paraId="06F92ACD">
      <w:pPr>
        <w:widowControl/>
        <w:tabs>
          <w:tab w:val="left" w:pos="5460"/>
        </w:tabs>
        <w:ind w:firstLine="560" w:firstLineChars="200"/>
        <w:jc w:val="left"/>
        <w:rPr>
          <w:rFonts w:hint="eastAsia" w:ascii="仿宋" w:hAnsi="仿宋" w:eastAsia="仿宋" w:cs="宋体"/>
          <w:b/>
          <w:kern w:val="0"/>
          <w:sz w:val="28"/>
          <w:szCs w:val="28"/>
        </w:rPr>
      </w:pPr>
      <w:r>
        <w:rPr>
          <w:rFonts w:hint="eastAsia" w:ascii="仿宋" w:hAnsi="仿宋" w:eastAsia="仿宋" w:cs="宋体"/>
          <w:b/>
          <w:kern w:val="0"/>
          <w:sz w:val="28"/>
          <w:szCs w:val="28"/>
          <w:lang w:val="en-US" w:eastAsia="zh-CN"/>
        </w:rPr>
        <w:t>二、</w:t>
      </w:r>
      <w:r>
        <w:rPr>
          <w:rFonts w:hint="eastAsia" w:ascii="仿宋" w:hAnsi="仿宋" w:eastAsia="仿宋" w:cs="宋体"/>
          <w:b/>
          <w:kern w:val="0"/>
          <w:sz w:val="28"/>
          <w:szCs w:val="28"/>
        </w:rPr>
        <w:t>文字部分（管理能力指标）</w:t>
      </w:r>
    </w:p>
    <w:p w14:paraId="6CB1CE3E">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仿宋" w:hAnsi="仿宋" w:eastAsia="仿宋"/>
          <w:sz w:val="24"/>
          <w:szCs w:val="24"/>
          <w:lang w:val="en-US" w:eastAsia="zh-CN"/>
        </w:rPr>
      </w:pPr>
      <w:r>
        <w:rPr>
          <w:rFonts w:hint="eastAsia" w:ascii="仿宋" w:hAnsi="仿宋" w:eastAsia="仿宋"/>
          <w:sz w:val="24"/>
          <w:szCs w:val="24"/>
          <w:lang w:val="en-US" w:eastAsia="zh-CN"/>
        </w:rPr>
        <w:t>指标解释：⚫ 采取的举措：每个三级指标为一个填报单元，围绕观测点论述学校本年度在工作实施过程中所采取的主要举措。（字数控制在 500 字以内）</w:t>
      </w:r>
    </w:p>
    <w:p w14:paraId="6DCB8E75">
      <w:pPr>
        <w:keepNext w:val="0"/>
        <w:keepLines w:val="0"/>
        <w:pageBreakBefore w:val="0"/>
        <w:widowControl/>
        <w:suppressLineNumbers w:val="0"/>
        <w:kinsoku/>
        <w:wordWrap/>
        <w:overflowPunct/>
        <w:topLinePunct w:val="0"/>
        <w:autoSpaceDE/>
        <w:autoSpaceDN/>
        <w:bidi w:val="0"/>
        <w:adjustRightInd/>
        <w:snapToGrid/>
        <w:ind w:firstLine="1200" w:firstLineChars="500"/>
        <w:jc w:val="left"/>
        <w:textAlignment w:val="auto"/>
        <w:rPr>
          <w:rFonts w:hint="eastAsia" w:ascii="仿宋" w:hAnsi="仿宋" w:eastAsia="仿宋"/>
          <w:sz w:val="24"/>
          <w:szCs w:val="24"/>
          <w:lang w:val="en-US" w:eastAsia="zh-CN"/>
        </w:rPr>
      </w:pPr>
      <w:r>
        <w:rPr>
          <w:rFonts w:hint="eastAsia" w:ascii="仿宋" w:hAnsi="仿宋" w:eastAsia="仿宋"/>
          <w:sz w:val="24"/>
          <w:szCs w:val="24"/>
          <w:lang w:val="en-US" w:eastAsia="zh-CN"/>
        </w:rPr>
        <w:t>⚫ 取得的成效：对照采取的工作举措，论述该项工作本年度所取得的实际成效。（字数控制在 500 字以内）</w:t>
      </w:r>
    </w:p>
    <w:p w14:paraId="3C5D85B8">
      <w:pPr>
        <w:keepNext w:val="0"/>
        <w:keepLines w:val="0"/>
        <w:pageBreakBefore w:val="0"/>
        <w:widowControl/>
        <w:suppressLineNumbers w:val="0"/>
        <w:kinsoku/>
        <w:wordWrap/>
        <w:overflowPunct/>
        <w:topLinePunct w:val="0"/>
        <w:autoSpaceDE/>
        <w:autoSpaceDN/>
        <w:bidi w:val="0"/>
        <w:adjustRightInd/>
        <w:snapToGrid/>
        <w:ind w:firstLine="1200" w:firstLineChars="500"/>
        <w:jc w:val="left"/>
        <w:textAlignment w:val="auto"/>
        <w:rPr>
          <w:rFonts w:hint="eastAsia" w:ascii="仿宋" w:hAnsi="仿宋" w:eastAsia="仿宋"/>
          <w:sz w:val="24"/>
          <w:szCs w:val="24"/>
          <w:lang w:val="en-US" w:eastAsia="zh-CN"/>
        </w:rPr>
      </w:pPr>
      <w:r>
        <w:rPr>
          <w:rFonts w:hint="eastAsia" w:ascii="仿宋" w:hAnsi="仿宋" w:eastAsia="仿宋"/>
          <w:sz w:val="24"/>
          <w:szCs w:val="24"/>
          <w:lang w:val="en-US" w:eastAsia="zh-CN"/>
        </w:rPr>
        <w:t>⚫ 证明材料：附件支持 PDF、Word、Excel、PPT、网页、图片（jpg、png、bmp、gif）、rar、zip 等类型。（系统仅支持单个附件，多个附件请打包上传，附件最大 50M）。</w:t>
      </w:r>
    </w:p>
    <w:p w14:paraId="3761FEAB">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仿宋" w:hAnsi="仿宋" w:eastAsia="仿宋"/>
          <w:sz w:val="24"/>
          <w:szCs w:val="24"/>
          <w:lang w:val="en-US" w:eastAsia="zh-CN"/>
        </w:rPr>
      </w:pPr>
      <w:r>
        <w:rPr>
          <w:rFonts w:hint="eastAsia" w:ascii="仿宋" w:hAnsi="仿宋" w:eastAsia="仿宋"/>
          <w:sz w:val="24"/>
          <w:szCs w:val="24"/>
          <w:lang w:val="en-US" w:eastAsia="zh-CN"/>
        </w:rPr>
        <w:t>注意：（1）语言简洁、层次清晰，系统内文字无法加粗强调，建议对照观测点采用答题方式，回应观测点及内涵说明所有内容。</w:t>
      </w:r>
    </w:p>
    <w:p w14:paraId="3F8912BB">
      <w:pPr>
        <w:keepNext w:val="0"/>
        <w:keepLines w:val="0"/>
        <w:pageBreakBefore w:val="0"/>
        <w:widowControl/>
        <w:suppressLineNumbers w:val="0"/>
        <w:kinsoku/>
        <w:wordWrap/>
        <w:overflowPunct/>
        <w:topLinePunct w:val="0"/>
        <w:autoSpaceDE/>
        <w:autoSpaceDN/>
        <w:bidi w:val="0"/>
        <w:adjustRightInd/>
        <w:snapToGrid/>
        <w:ind w:firstLine="720" w:firstLineChars="300"/>
        <w:jc w:val="left"/>
        <w:textAlignment w:val="auto"/>
        <w:rPr>
          <w:rFonts w:hint="default" w:ascii="仿宋" w:hAnsi="仿宋" w:eastAsia="仿宋"/>
          <w:sz w:val="24"/>
          <w:szCs w:val="24"/>
          <w:lang w:val="en-US" w:eastAsia="zh-CN"/>
        </w:rPr>
      </w:pPr>
      <w:r>
        <w:rPr>
          <w:rFonts w:hint="eastAsia" w:ascii="仿宋" w:hAnsi="仿宋" w:eastAsia="仿宋"/>
          <w:sz w:val="24"/>
          <w:szCs w:val="24"/>
          <w:lang w:val="en-US" w:eastAsia="zh-CN"/>
        </w:rPr>
        <w:t>（2）一票否决的减分项内容一定要独立成行明确写出无此项内容。</w:t>
      </w:r>
    </w:p>
    <w:tbl>
      <w:tblPr>
        <w:tblStyle w:val="8"/>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1"/>
        <w:gridCol w:w="2156"/>
        <w:gridCol w:w="4097"/>
        <w:gridCol w:w="2468"/>
        <w:gridCol w:w="4811"/>
      </w:tblGrid>
      <w:tr w14:paraId="40DE34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223" w:type="pct"/>
            <w:vAlign w:val="center"/>
          </w:tcPr>
          <w:p w14:paraId="00680195">
            <w:pPr>
              <w:widowControl/>
              <w:tabs>
                <w:tab w:val="left" w:pos="5460"/>
              </w:tabs>
              <w:jc w:val="center"/>
              <w:rPr>
                <w:rFonts w:hint="eastAsia" w:ascii="仿宋" w:hAnsi="仿宋" w:eastAsia="仿宋"/>
                <w:sz w:val="24"/>
                <w:szCs w:val="24"/>
              </w:rPr>
            </w:pPr>
            <w:r>
              <w:rPr>
                <w:rFonts w:hint="eastAsia" w:ascii="仿宋" w:hAnsi="仿宋" w:eastAsia="仿宋"/>
                <w:sz w:val="24"/>
                <w:szCs w:val="24"/>
              </w:rPr>
              <w:t>序号</w:t>
            </w:r>
          </w:p>
        </w:tc>
        <w:tc>
          <w:tcPr>
            <w:tcW w:w="761" w:type="pct"/>
            <w:vAlign w:val="center"/>
          </w:tcPr>
          <w:p w14:paraId="3D12A202">
            <w:pPr>
              <w:widowControl/>
              <w:tabs>
                <w:tab w:val="left" w:pos="5460"/>
              </w:tabs>
              <w:jc w:val="center"/>
              <w:rPr>
                <w:rFonts w:hint="eastAsia" w:ascii="仿宋" w:hAnsi="仿宋" w:eastAsia="仿宋"/>
                <w:sz w:val="24"/>
                <w:szCs w:val="24"/>
              </w:rPr>
            </w:pPr>
            <w:r>
              <w:rPr>
                <w:rFonts w:hint="eastAsia" w:ascii="仿宋" w:hAnsi="仿宋" w:eastAsia="仿宋"/>
                <w:sz w:val="24"/>
                <w:szCs w:val="24"/>
              </w:rPr>
              <w:t>牵头部门</w:t>
            </w:r>
          </w:p>
        </w:tc>
        <w:tc>
          <w:tcPr>
            <w:tcW w:w="1446" w:type="pct"/>
            <w:vAlign w:val="center"/>
          </w:tcPr>
          <w:p w14:paraId="65B6BFC1">
            <w:pPr>
              <w:widowControl/>
              <w:tabs>
                <w:tab w:val="left" w:pos="5460"/>
              </w:tabs>
              <w:jc w:val="center"/>
              <w:rPr>
                <w:rFonts w:hint="eastAsia" w:ascii="仿宋" w:hAnsi="仿宋" w:eastAsia="仿宋"/>
                <w:sz w:val="24"/>
                <w:szCs w:val="24"/>
              </w:rPr>
            </w:pPr>
            <w:r>
              <w:rPr>
                <w:rFonts w:hint="eastAsia" w:ascii="仿宋" w:hAnsi="仿宋" w:eastAsia="仿宋"/>
                <w:sz w:val="24"/>
                <w:szCs w:val="24"/>
                <w:lang w:val="en-US" w:eastAsia="zh-CN"/>
              </w:rPr>
              <w:t>任务表单</w:t>
            </w:r>
          </w:p>
        </w:tc>
        <w:tc>
          <w:tcPr>
            <w:tcW w:w="871" w:type="pct"/>
            <w:vAlign w:val="center"/>
          </w:tcPr>
          <w:p w14:paraId="430F558D">
            <w:pPr>
              <w:widowControl/>
              <w:tabs>
                <w:tab w:val="left" w:pos="5460"/>
              </w:tabs>
              <w:jc w:val="center"/>
              <w:rPr>
                <w:rFonts w:hint="default" w:ascii="仿宋" w:hAnsi="仿宋" w:eastAsia="仿宋"/>
                <w:sz w:val="24"/>
                <w:szCs w:val="24"/>
                <w:lang w:val="en-US" w:eastAsia="zh-CN"/>
              </w:rPr>
            </w:pPr>
            <w:r>
              <w:rPr>
                <w:rFonts w:hint="eastAsia" w:ascii="仿宋" w:hAnsi="仿宋" w:eastAsia="仿宋"/>
                <w:sz w:val="24"/>
                <w:szCs w:val="24"/>
                <w:lang w:val="en-US" w:eastAsia="zh-CN"/>
              </w:rPr>
              <w:t>配合部门</w:t>
            </w:r>
          </w:p>
        </w:tc>
        <w:tc>
          <w:tcPr>
            <w:tcW w:w="1698" w:type="pct"/>
            <w:vAlign w:val="center"/>
          </w:tcPr>
          <w:p w14:paraId="51FD3E24">
            <w:pPr>
              <w:widowControl/>
              <w:tabs>
                <w:tab w:val="left" w:pos="5460"/>
              </w:tabs>
              <w:jc w:val="center"/>
              <w:rPr>
                <w:rFonts w:hint="default" w:ascii="仿宋" w:hAnsi="仿宋" w:eastAsia="仿宋"/>
                <w:sz w:val="24"/>
                <w:szCs w:val="24"/>
                <w:lang w:val="en-US" w:eastAsia="zh-CN"/>
              </w:rPr>
            </w:pPr>
            <w:r>
              <w:rPr>
                <w:rFonts w:hint="eastAsia" w:ascii="仿宋" w:hAnsi="仿宋" w:eastAsia="仿宋"/>
                <w:sz w:val="24"/>
                <w:szCs w:val="24"/>
                <w:lang w:val="en-US" w:eastAsia="zh-CN"/>
              </w:rPr>
              <w:t>备注</w:t>
            </w:r>
          </w:p>
        </w:tc>
      </w:tr>
      <w:tr w14:paraId="424E03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1" w:hRule="atLeast"/>
          <w:jc w:val="center"/>
        </w:trPr>
        <w:tc>
          <w:tcPr>
            <w:tcW w:w="223" w:type="pct"/>
            <w:vAlign w:val="center"/>
          </w:tcPr>
          <w:p w14:paraId="61C8CA06">
            <w:pPr>
              <w:widowControl/>
              <w:tabs>
                <w:tab w:val="left" w:pos="5460"/>
              </w:tabs>
              <w:jc w:val="center"/>
              <w:rPr>
                <w:rFonts w:ascii="仿宋" w:hAnsi="仿宋" w:eastAsia="仿宋"/>
                <w:sz w:val="24"/>
                <w:szCs w:val="24"/>
              </w:rPr>
            </w:pPr>
            <w:r>
              <w:rPr>
                <w:rFonts w:hint="eastAsia" w:ascii="仿宋" w:hAnsi="仿宋" w:eastAsia="仿宋"/>
                <w:sz w:val="24"/>
                <w:szCs w:val="24"/>
              </w:rPr>
              <w:t>1</w:t>
            </w:r>
          </w:p>
        </w:tc>
        <w:tc>
          <w:tcPr>
            <w:tcW w:w="761" w:type="pct"/>
            <w:vAlign w:val="center"/>
          </w:tcPr>
          <w:p w14:paraId="4FE7ABC4">
            <w:pPr>
              <w:widowControl/>
              <w:tabs>
                <w:tab w:val="left" w:pos="5460"/>
              </w:tabs>
              <w:jc w:val="center"/>
              <w:rPr>
                <w:rFonts w:ascii="仿宋" w:hAnsi="仿宋" w:eastAsia="仿宋"/>
                <w:sz w:val="24"/>
                <w:szCs w:val="24"/>
              </w:rPr>
            </w:pPr>
            <w:r>
              <w:rPr>
                <w:rFonts w:hint="eastAsia" w:ascii="仿宋" w:hAnsi="仿宋" w:eastAsia="仿宋"/>
                <w:sz w:val="24"/>
                <w:szCs w:val="24"/>
              </w:rPr>
              <w:t>党政办公室</w:t>
            </w:r>
          </w:p>
        </w:tc>
        <w:tc>
          <w:tcPr>
            <w:tcW w:w="1446" w:type="pct"/>
            <w:vAlign w:val="center"/>
          </w:tcPr>
          <w:p w14:paraId="287290EB">
            <w:pPr>
              <w:widowControl/>
              <w:tabs>
                <w:tab w:val="left" w:pos="5460"/>
              </w:tabs>
              <w:rPr>
                <w:rFonts w:ascii="仿宋" w:hAnsi="仿宋" w:eastAsia="仿宋"/>
                <w:sz w:val="24"/>
                <w:szCs w:val="24"/>
              </w:rPr>
            </w:pPr>
            <w:r>
              <w:rPr>
                <w:rFonts w:hint="eastAsia" w:ascii="仿宋" w:hAnsi="仿宋" w:eastAsia="仿宋"/>
                <w:sz w:val="24"/>
                <w:szCs w:val="24"/>
              </w:rPr>
              <w:t>1.1.1 充分发挥党委核心作用</w:t>
            </w:r>
          </w:p>
          <w:p w14:paraId="6812F59D">
            <w:pPr>
              <w:widowControl/>
              <w:tabs>
                <w:tab w:val="left" w:pos="5460"/>
              </w:tabs>
              <w:rPr>
                <w:rFonts w:ascii="仿宋" w:hAnsi="仿宋" w:eastAsia="仿宋"/>
                <w:sz w:val="24"/>
                <w:szCs w:val="24"/>
              </w:rPr>
            </w:pPr>
            <w:r>
              <w:rPr>
                <w:rFonts w:hint="eastAsia" w:ascii="仿宋" w:hAnsi="仿宋" w:eastAsia="仿宋"/>
                <w:sz w:val="24"/>
                <w:szCs w:val="24"/>
              </w:rPr>
              <w:t>1.1.2 坚持民主集中制</w:t>
            </w:r>
          </w:p>
          <w:p w14:paraId="2DDCD291">
            <w:pPr>
              <w:widowControl/>
              <w:tabs>
                <w:tab w:val="left" w:pos="5460"/>
              </w:tabs>
              <w:rPr>
                <w:rFonts w:ascii="仿宋" w:hAnsi="仿宋" w:eastAsia="仿宋"/>
                <w:sz w:val="24"/>
                <w:szCs w:val="24"/>
              </w:rPr>
            </w:pPr>
            <w:r>
              <w:rPr>
                <w:rFonts w:hint="eastAsia" w:ascii="仿宋" w:hAnsi="仿宋" w:eastAsia="仿宋"/>
                <w:sz w:val="24"/>
                <w:szCs w:val="24"/>
              </w:rPr>
              <w:t>1.3.1 党委的主体责任</w:t>
            </w:r>
          </w:p>
          <w:p w14:paraId="73759FC1">
            <w:pPr>
              <w:widowControl/>
              <w:tabs>
                <w:tab w:val="left" w:pos="5460"/>
              </w:tabs>
              <w:rPr>
                <w:rFonts w:ascii="仿宋" w:hAnsi="仿宋" w:eastAsia="仿宋"/>
                <w:sz w:val="24"/>
                <w:szCs w:val="24"/>
              </w:rPr>
            </w:pPr>
            <w:r>
              <w:rPr>
                <w:rFonts w:hint="eastAsia" w:ascii="仿宋" w:hAnsi="仿宋" w:eastAsia="仿宋"/>
                <w:sz w:val="24"/>
                <w:szCs w:val="24"/>
              </w:rPr>
              <w:t>2.2.1 制度保障</w:t>
            </w:r>
          </w:p>
          <w:p w14:paraId="5E4924D0">
            <w:pPr>
              <w:widowControl/>
              <w:tabs>
                <w:tab w:val="left" w:pos="5460"/>
              </w:tabs>
              <w:rPr>
                <w:rFonts w:ascii="仿宋" w:hAnsi="仿宋" w:eastAsia="仿宋"/>
                <w:sz w:val="24"/>
                <w:szCs w:val="24"/>
              </w:rPr>
            </w:pPr>
            <w:r>
              <w:rPr>
                <w:rFonts w:hint="eastAsia" w:ascii="仿宋" w:hAnsi="仿宋" w:eastAsia="仿宋"/>
                <w:sz w:val="24"/>
                <w:szCs w:val="24"/>
              </w:rPr>
              <w:t>9.3 加分项</w:t>
            </w:r>
          </w:p>
          <w:p w14:paraId="03329225">
            <w:pPr>
              <w:widowControl/>
              <w:tabs>
                <w:tab w:val="left" w:pos="5460"/>
              </w:tabs>
              <w:rPr>
                <w:rFonts w:ascii="仿宋" w:hAnsi="仿宋" w:eastAsia="仿宋"/>
                <w:sz w:val="24"/>
                <w:szCs w:val="24"/>
              </w:rPr>
            </w:pPr>
            <w:r>
              <w:rPr>
                <w:rFonts w:hint="eastAsia" w:ascii="仿宋" w:hAnsi="仿宋" w:eastAsia="仿宋"/>
                <w:sz w:val="24"/>
                <w:szCs w:val="24"/>
              </w:rPr>
              <w:t>9.4 减分项</w:t>
            </w:r>
          </w:p>
        </w:tc>
        <w:tc>
          <w:tcPr>
            <w:tcW w:w="871" w:type="pct"/>
            <w:vAlign w:val="center"/>
          </w:tcPr>
          <w:p w14:paraId="7DA6AB06">
            <w:pPr>
              <w:widowControl/>
              <w:tabs>
                <w:tab w:val="left" w:pos="5460"/>
              </w:tabs>
              <w:jc w:val="center"/>
              <w:rPr>
                <w:rFonts w:hint="eastAsia" w:ascii="仿宋" w:hAnsi="仿宋" w:eastAsia="仿宋"/>
                <w:sz w:val="24"/>
                <w:szCs w:val="24"/>
                <w:lang w:val="en-US" w:eastAsia="zh-CN"/>
              </w:rPr>
            </w:pPr>
            <w:r>
              <w:rPr>
                <w:rFonts w:hint="eastAsia" w:ascii="仿宋" w:hAnsi="仿宋" w:eastAsia="仿宋"/>
                <w:sz w:val="24"/>
                <w:szCs w:val="24"/>
                <w:lang w:val="en-US" w:eastAsia="zh-CN"/>
              </w:rPr>
              <w:t>党委学生工作部</w:t>
            </w:r>
          </w:p>
          <w:p w14:paraId="533A2A2E">
            <w:pPr>
              <w:widowControl/>
              <w:tabs>
                <w:tab w:val="left" w:pos="5460"/>
              </w:tabs>
              <w:jc w:val="center"/>
              <w:rPr>
                <w:rFonts w:hint="default" w:ascii="仿宋" w:hAnsi="仿宋" w:eastAsia="仿宋"/>
                <w:sz w:val="24"/>
                <w:szCs w:val="24"/>
                <w:lang w:val="en-US" w:eastAsia="zh-CN"/>
              </w:rPr>
            </w:pPr>
            <w:r>
              <w:rPr>
                <w:rFonts w:hint="eastAsia" w:ascii="仿宋" w:hAnsi="仿宋" w:eastAsia="仿宋"/>
                <w:sz w:val="24"/>
                <w:szCs w:val="24"/>
                <w:lang w:val="en-US" w:eastAsia="zh-CN"/>
              </w:rPr>
              <w:t>（武装部）</w:t>
            </w:r>
          </w:p>
        </w:tc>
        <w:tc>
          <w:tcPr>
            <w:tcW w:w="1698" w:type="pct"/>
            <w:vAlign w:val="center"/>
          </w:tcPr>
          <w:p w14:paraId="3CC6E9BC">
            <w:pPr>
              <w:keepNext w:val="0"/>
              <w:keepLines w:val="0"/>
              <w:widowControl/>
              <w:suppressLineNumbers w:val="0"/>
              <w:jc w:val="left"/>
              <w:rPr>
                <w:rFonts w:hint="eastAsia" w:ascii="仿宋" w:hAnsi="仿宋" w:eastAsia="仿宋"/>
                <w:sz w:val="24"/>
                <w:szCs w:val="24"/>
                <w:lang w:val="en-US" w:eastAsia="zh-CN"/>
              </w:rPr>
            </w:pPr>
            <w:r>
              <w:rPr>
                <w:rFonts w:hint="eastAsia" w:ascii="仿宋" w:hAnsi="仿宋" w:eastAsia="仿宋"/>
                <w:sz w:val="24"/>
                <w:szCs w:val="24"/>
                <w:lang w:val="en-US" w:eastAsia="zh-CN"/>
              </w:rPr>
              <w:t>（1）加分项包括荣誉加分、工作创新、重点工作加分。</w:t>
            </w:r>
          </w:p>
          <w:p w14:paraId="11BFC6FF">
            <w:pPr>
              <w:keepNext w:val="0"/>
              <w:keepLines w:val="0"/>
              <w:widowControl/>
              <w:suppressLineNumbers w:val="0"/>
              <w:jc w:val="left"/>
              <w:rPr>
                <w:rFonts w:hint="eastAsia" w:ascii="仿宋" w:hAnsi="仿宋" w:eastAsia="仿宋"/>
                <w:sz w:val="24"/>
                <w:szCs w:val="24"/>
                <w:lang w:val="en-US" w:eastAsia="zh-CN"/>
              </w:rPr>
            </w:pPr>
            <w:r>
              <w:rPr>
                <w:rFonts w:hint="eastAsia" w:ascii="仿宋" w:hAnsi="仿宋" w:eastAsia="仿宋"/>
                <w:sz w:val="24"/>
                <w:szCs w:val="24"/>
                <w:lang w:val="en-US" w:eastAsia="zh-CN"/>
              </w:rPr>
              <w:t>（2）</w:t>
            </w:r>
            <w:r>
              <w:rPr>
                <w:rFonts w:hint="eastAsia" w:ascii="仿宋" w:hAnsi="仿宋" w:eastAsia="仿宋"/>
                <w:b/>
                <w:bCs/>
                <w:sz w:val="24"/>
                <w:szCs w:val="24"/>
                <w:lang w:val="en-US" w:eastAsia="zh-CN"/>
              </w:rPr>
              <w:t>重点工作加分</w:t>
            </w:r>
            <w:r>
              <w:rPr>
                <w:rFonts w:hint="eastAsia" w:ascii="仿宋" w:hAnsi="仿宋" w:eastAsia="仿宋"/>
                <w:sz w:val="24"/>
                <w:szCs w:val="24"/>
                <w:lang w:val="en-US" w:eastAsia="zh-CN"/>
              </w:rPr>
              <w:t>：指当年大学生征兵工作机制健全，激励政策制度完善，完成指标任务。（注：在当年大学生征兵指标任务内容描述时，需明确说明“本校网上实际应征报名人数/应达标人数”、“本校实际预征兵人数/应达标人数”、“本校征集指导任务实际完成人数/应达标人数”）</w:t>
            </w:r>
          </w:p>
          <w:p w14:paraId="07F43E21">
            <w:pPr>
              <w:keepNext w:val="0"/>
              <w:keepLines w:val="0"/>
              <w:widowControl/>
              <w:suppressLineNumbers w:val="0"/>
              <w:jc w:val="left"/>
              <w:rPr>
                <w:rFonts w:hint="eastAsia" w:ascii="仿宋" w:hAnsi="仿宋" w:eastAsia="仿宋"/>
                <w:sz w:val="24"/>
                <w:szCs w:val="24"/>
                <w:lang w:val="en-US" w:eastAsia="zh-CN"/>
              </w:rPr>
            </w:pPr>
            <w:r>
              <w:rPr>
                <w:rFonts w:hint="eastAsia" w:ascii="仿宋" w:hAnsi="仿宋" w:eastAsia="仿宋"/>
                <w:sz w:val="24"/>
                <w:szCs w:val="24"/>
                <w:lang w:val="en-US" w:eastAsia="zh-CN"/>
              </w:rPr>
              <w:t>（3）减分类型：通报批评、工作失误、重点工作减分。</w:t>
            </w:r>
          </w:p>
          <w:p w14:paraId="53707A43">
            <w:pPr>
              <w:keepNext w:val="0"/>
              <w:keepLines w:val="0"/>
              <w:widowControl/>
              <w:suppressLineNumbers w:val="0"/>
              <w:jc w:val="left"/>
              <w:rPr>
                <w:rFonts w:hint="eastAsia" w:ascii="仿宋" w:hAnsi="仿宋" w:eastAsia="仿宋"/>
                <w:sz w:val="24"/>
                <w:szCs w:val="24"/>
                <w:lang w:val="en-US" w:eastAsia="zh-CN"/>
              </w:rPr>
            </w:pPr>
            <w:r>
              <w:rPr>
                <w:rFonts w:hint="eastAsia" w:ascii="仿宋" w:hAnsi="仿宋" w:eastAsia="仿宋"/>
                <w:sz w:val="24"/>
                <w:szCs w:val="24"/>
                <w:lang w:val="en-US" w:eastAsia="zh-CN"/>
              </w:rPr>
              <w:t>（4）重点工作减分：指当年大学生征兵工作任务未达标或当年学校受到廉洁征兵问题通报批评。</w:t>
            </w:r>
          </w:p>
          <w:p w14:paraId="2F5032F0">
            <w:pPr>
              <w:keepNext w:val="0"/>
              <w:keepLines w:val="0"/>
              <w:widowControl/>
              <w:suppressLineNumbers w:val="0"/>
              <w:jc w:val="left"/>
            </w:pPr>
            <w:r>
              <w:rPr>
                <w:rFonts w:ascii="仿宋" w:hAnsi="仿宋" w:eastAsia="仿宋" w:cs="仿宋"/>
                <w:color w:val="000000"/>
                <w:kern w:val="0"/>
                <w:sz w:val="22"/>
                <w:szCs w:val="22"/>
                <w:lang w:val="en-US" w:eastAsia="zh-CN" w:bidi="ar"/>
              </w:rPr>
              <w:t>◆党委议事决策程序不规范，没有集体讨论决定“三重一大”事</w:t>
            </w:r>
            <w:r>
              <w:rPr>
                <w:rFonts w:hint="eastAsia" w:ascii="仿宋" w:hAnsi="仿宋" w:eastAsia="仿宋" w:cs="仿宋"/>
                <w:color w:val="000000"/>
                <w:kern w:val="0"/>
                <w:sz w:val="22"/>
                <w:szCs w:val="22"/>
                <w:lang w:val="en-US" w:eastAsia="zh-CN" w:bidi="ar"/>
              </w:rPr>
              <w:t>项的，此项计 0 分。</w:t>
            </w:r>
          </w:p>
          <w:p w14:paraId="04821888">
            <w:pPr>
              <w:keepNext w:val="0"/>
              <w:keepLines w:val="0"/>
              <w:widowControl/>
              <w:suppressLineNumbers w:val="0"/>
              <w:jc w:val="left"/>
              <w:rPr>
                <w:rFonts w:hint="default" w:ascii="仿宋" w:hAnsi="仿宋" w:eastAsia="仿宋"/>
                <w:sz w:val="24"/>
                <w:szCs w:val="24"/>
                <w:lang w:val="en-US" w:eastAsia="zh-CN"/>
              </w:rPr>
            </w:pPr>
            <w:r>
              <w:rPr>
                <w:rFonts w:ascii="仿宋" w:hAnsi="仿宋" w:eastAsia="仿宋" w:cs="仿宋"/>
                <w:color w:val="000000"/>
                <w:kern w:val="0"/>
                <w:sz w:val="22"/>
                <w:szCs w:val="22"/>
                <w:lang w:val="en-US" w:eastAsia="zh-CN" w:bidi="ar"/>
              </w:rPr>
              <w:t>◆领导班子、班子成员严重违纪被查处或被上级查处违反政治纪</w:t>
            </w:r>
            <w:r>
              <w:rPr>
                <w:rFonts w:hint="eastAsia" w:ascii="仿宋" w:hAnsi="仿宋" w:eastAsia="仿宋" w:cs="仿宋"/>
                <w:color w:val="000000"/>
                <w:kern w:val="0"/>
                <w:sz w:val="22"/>
                <w:szCs w:val="22"/>
                <w:lang w:val="en-US" w:eastAsia="zh-CN" w:bidi="ar"/>
              </w:rPr>
              <w:t>律，该项计 0 分。</w:t>
            </w:r>
          </w:p>
        </w:tc>
      </w:tr>
      <w:tr w14:paraId="5AA11B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3" w:type="pct"/>
            <w:vAlign w:val="center"/>
          </w:tcPr>
          <w:p w14:paraId="38FA55C0">
            <w:pPr>
              <w:widowControl/>
              <w:tabs>
                <w:tab w:val="left" w:pos="5460"/>
              </w:tabs>
              <w:jc w:val="center"/>
              <w:rPr>
                <w:rFonts w:ascii="仿宋" w:hAnsi="仿宋" w:eastAsia="仿宋"/>
                <w:sz w:val="24"/>
                <w:szCs w:val="24"/>
              </w:rPr>
            </w:pPr>
            <w:r>
              <w:rPr>
                <w:rFonts w:hint="eastAsia" w:ascii="仿宋" w:hAnsi="仿宋" w:eastAsia="仿宋"/>
                <w:sz w:val="24"/>
                <w:szCs w:val="24"/>
              </w:rPr>
              <w:t>2</w:t>
            </w:r>
          </w:p>
        </w:tc>
        <w:tc>
          <w:tcPr>
            <w:tcW w:w="761" w:type="pct"/>
            <w:vAlign w:val="center"/>
          </w:tcPr>
          <w:p w14:paraId="6DE027A0">
            <w:pPr>
              <w:widowControl/>
              <w:tabs>
                <w:tab w:val="left" w:pos="5460"/>
              </w:tabs>
              <w:jc w:val="center"/>
              <w:rPr>
                <w:rFonts w:ascii="仿宋" w:hAnsi="仿宋" w:eastAsia="仿宋"/>
                <w:sz w:val="24"/>
                <w:szCs w:val="24"/>
              </w:rPr>
            </w:pPr>
            <w:r>
              <w:rPr>
                <w:rFonts w:ascii="仿宋" w:hAnsi="仿宋" w:eastAsia="仿宋"/>
                <w:sz w:val="24"/>
                <w:szCs w:val="24"/>
              </w:rPr>
              <w:t>组织人事部</w:t>
            </w:r>
          </w:p>
        </w:tc>
        <w:tc>
          <w:tcPr>
            <w:tcW w:w="1446" w:type="pct"/>
            <w:vAlign w:val="center"/>
          </w:tcPr>
          <w:p w14:paraId="315108BA">
            <w:pPr>
              <w:widowControl/>
              <w:tabs>
                <w:tab w:val="left" w:pos="5460"/>
              </w:tabs>
              <w:rPr>
                <w:rFonts w:ascii="仿宋" w:hAnsi="仿宋" w:eastAsia="仿宋"/>
                <w:sz w:val="24"/>
                <w:szCs w:val="24"/>
              </w:rPr>
            </w:pPr>
            <w:r>
              <w:rPr>
                <w:rFonts w:hint="eastAsia" w:ascii="仿宋" w:hAnsi="仿宋" w:eastAsia="仿宋"/>
                <w:sz w:val="24"/>
                <w:szCs w:val="24"/>
              </w:rPr>
              <w:t>1.2.1 落实党建工作责任制</w:t>
            </w:r>
          </w:p>
          <w:p w14:paraId="4679C2E4">
            <w:pPr>
              <w:widowControl/>
              <w:tabs>
                <w:tab w:val="left" w:pos="5460"/>
              </w:tabs>
              <w:rPr>
                <w:rFonts w:ascii="仿宋" w:hAnsi="仿宋" w:eastAsia="仿宋"/>
                <w:sz w:val="24"/>
                <w:szCs w:val="24"/>
              </w:rPr>
            </w:pPr>
            <w:r>
              <w:rPr>
                <w:rFonts w:hint="eastAsia" w:ascii="仿宋" w:hAnsi="仿宋" w:eastAsia="仿宋"/>
                <w:sz w:val="24"/>
                <w:szCs w:val="24"/>
              </w:rPr>
              <w:t>1.2.2 加强党的基层组织建设</w:t>
            </w:r>
          </w:p>
          <w:p w14:paraId="1D09FF07">
            <w:pPr>
              <w:widowControl/>
              <w:tabs>
                <w:tab w:val="left" w:pos="5460"/>
              </w:tabs>
              <w:rPr>
                <w:rFonts w:ascii="仿宋" w:hAnsi="仿宋" w:eastAsia="仿宋"/>
                <w:sz w:val="24"/>
                <w:szCs w:val="24"/>
              </w:rPr>
            </w:pPr>
            <w:r>
              <w:rPr>
                <w:rFonts w:hint="eastAsia" w:ascii="仿宋" w:hAnsi="仿宋" w:eastAsia="仿宋"/>
                <w:sz w:val="24"/>
                <w:szCs w:val="24"/>
              </w:rPr>
              <w:t>1.2.3 加强党员队伍建设</w:t>
            </w:r>
          </w:p>
          <w:p w14:paraId="63E460F2">
            <w:pPr>
              <w:widowControl/>
              <w:tabs>
                <w:tab w:val="left" w:pos="5460"/>
              </w:tabs>
              <w:rPr>
                <w:rFonts w:ascii="仿宋" w:hAnsi="仿宋" w:eastAsia="仿宋"/>
                <w:sz w:val="24"/>
                <w:szCs w:val="24"/>
              </w:rPr>
            </w:pPr>
            <w:r>
              <w:rPr>
                <w:rFonts w:hint="eastAsia" w:ascii="仿宋" w:hAnsi="仿宋" w:eastAsia="仿宋"/>
                <w:sz w:val="24"/>
                <w:szCs w:val="24"/>
              </w:rPr>
              <w:t>1.2.4 加强党务工作队伍建设</w:t>
            </w:r>
          </w:p>
          <w:p w14:paraId="2B63A164">
            <w:pPr>
              <w:widowControl/>
              <w:tabs>
                <w:tab w:val="left" w:pos="5460"/>
              </w:tabs>
              <w:rPr>
                <w:rFonts w:ascii="仿宋" w:hAnsi="仿宋" w:eastAsia="仿宋"/>
                <w:sz w:val="24"/>
                <w:szCs w:val="24"/>
              </w:rPr>
            </w:pPr>
            <w:r>
              <w:rPr>
                <w:rFonts w:hint="eastAsia" w:ascii="仿宋" w:hAnsi="仿宋" w:eastAsia="仿宋"/>
                <w:sz w:val="24"/>
                <w:szCs w:val="24"/>
              </w:rPr>
              <w:t>1.6.1 党建专项重点工作"组织实施"</w:t>
            </w:r>
          </w:p>
          <w:p w14:paraId="364275AA">
            <w:pPr>
              <w:widowControl/>
              <w:tabs>
                <w:tab w:val="left" w:pos="5460"/>
              </w:tabs>
              <w:rPr>
                <w:rFonts w:hint="eastAsia" w:ascii="仿宋" w:hAnsi="仿宋" w:eastAsia="仿宋"/>
                <w:sz w:val="24"/>
                <w:szCs w:val="24"/>
              </w:rPr>
            </w:pPr>
            <w:r>
              <w:rPr>
                <w:rFonts w:hint="eastAsia" w:ascii="仿宋" w:hAnsi="仿宋" w:eastAsia="仿宋"/>
                <w:sz w:val="24"/>
                <w:szCs w:val="24"/>
              </w:rPr>
              <w:t>1.6.2 党建专项重点工作"组织实施"</w:t>
            </w:r>
          </w:p>
          <w:p w14:paraId="23D26D3D">
            <w:pPr>
              <w:widowControl/>
              <w:tabs>
                <w:tab w:val="left" w:pos="5460"/>
              </w:tabs>
              <w:rPr>
                <w:rFonts w:hint="eastAsia" w:ascii="仿宋" w:hAnsi="仿宋" w:eastAsia="仿宋"/>
                <w:sz w:val="24"/>
                <w:szCs w:val="24"/>
              </w:rPr>
            </w:pPr>
            <w:r>
              <w:rPr>
                <w:rFonts w:hint="default" w:ascii="仿宋" w:hAnsi="仿宋" w:eastAsia="仿宋"/>
                <w:sz w:val="24"/>
                <w:szCs w:val="24"/>
                <w:highlight w:val="none"/>
                <w:lang w:val="en-US" w:eastAsia="zh-CN"/>
              </w:rPr>
              <w:t>1.6.3</w:t>
            </w:r>
            <w:r>
              <w:rPr>
                <w:rFonts w:hint="eastAsia" w:ascii="仿宋" w:hAnsi="仿宋" w:eastAsia="仿宋"/>
                <w:sz w:val="24"/>
                <w:szCs w:val="24"/>
                <w:highlight w:val="none"/>
                <w:lang w:val="en-US" w:eastAsia="zh-CN"/>
              </w:rPr>
              <w:t xml:space="preserve"> </w:t>
            </w:r>
            <w:r>
              <w:rPr>
                <w:rFonts w:hint="eastAsia" w:ascii="仿宋" w:hAnsi="仿宋" w:eastAsia="仿宋"/>
                <w:sz w:val="24"/>
                <w:szCs w:val="24"/>
                <w:highlight w:val="none"/>
              </w:rPr>
              <w:t>党建专项重点工作"</w:t>
            </w:r>
            <w:r>
              <w:rPr>
                <w:rFonts w:hint="default" w:ascii="仿宋" w:hAnsi="仿宋" w:eastAsia="仿宋"/>
                <w:sz w:val="24"/>
                <w:szCs w:val="24"/>
                <w:highlight w:val="none"/>
                <w:lang w:val="en-US" w:eastAsia="zh-CN"/>
              </w:rPr>
              <w:t>任务落实</w:t>
            </w:r>
            <w:r>
              <w:rPr>
                <w:rFonts w:hint="eastAsia" w:ascii="仿宋" w:hAnsi="仿宋" w:eastAsia="仿宋"/>
                <w:sz w:val="24"/>
                <w:szCs w:val="24"/>
                <w:highlight w:val="none"/>
              </w:rPr>
              <w:t>"</w:t>
            </w:r>
          </w:p>
        </w:tc>
        <w:tc>
          <w:tcPr>
            <w:tcW w:w="871" w:type="pct"/>
            <w:vAlign w:val="center"/>
          </w:tcPr>
          <w:p w14:paraId="5A24CE89">
            <w:pPr>
              <w:widowControl/>
              <w:tabs>
                <w:tab w:val="left" w:pos="5460"/>
              </w:tabs>
              <w:jc w:val="center"/>
              <w:rPr>
                <w:rFonts w:hint="eastAsia" w:ascii="仿宋" w:hAnsi="仿宋" w:eastAsia="仿宋"/>
                <w:sz w:val="24"/>
                <w:szCs w:val="24"/>
              </w:rPr>
            </w:pPr>
          </w:p>
        </w:tc>
        <w:tc>
          <w:tcPr>
            <w:tcW w:w="1698" w:type="pct"/>
            <w:vAlign w:val="center"/>
          </w:tcPr>
          <w:p w14:paraId="7DA4C52A">
            <w:pPr>
              <w:keepNext w:val="0"/>
              <w:keepLines w:val="0"/>
              <w:widowControl/>
              <w:suppressLineNumbers w:val="0"/>
              <w:jc w:val="left"/>
              <w:rPr>
                <w:rFonts w:hint="eastAsia" w:ascii="仿宋" w:hAnsi="仿宋" w:eastAsia="仿宋"/>
                <w:sz w:val="24"/>
                <w:szCs w:val="24"/>
              </w:rPr>
            </w:pPr>
            <w:r>
              <w:rPr>
                <w:rFonts w:ascii="仿宋" w:hAnsi="仿宋" w:eastAsia="仿宋" w:cs="仿宋"/>
                <w:color w:val="000000"/>
                <w:kern w:val="0"/>
                <w:sz w:val="22"/>
                <w:szCs w:val="22"/>
                <w:lang w:val="en-US" w:eastAsia="zh-CN" w:bidi="ar"/>
              </w:rPr>
              <w:t>◆未实现党的基层组织和党的工作全覆盖的，该项计 0 分</w:t>
            </w:r>
            <w:r>
              <w:rPr>
                <w:rFonts w:hint="eastAsia" w:ascii="仿宋" w:hAnsi="仿宋" w:eastAsia="仿宋" w:cs="仿宋"/>
                <w:color w:val="000000"/>
                <w:kern w:val="0"/>
                <w:sz w:val="22"/>
                <w:szCs w:val="22"/>
                <w:lang w:val="en-US" w:eastAsia="zh-CN" w:bidi="ar"/>
              </w:rPr>
              <w:t>。</w:t>
            </w:r>
          </w:p>
        </w:tc>
      </w:tr>
      <w:tr w14:paraId="549F32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7" w:hRule="atLeast"/>
          <w:jc w:val="center"/>
        </w:trPr>
        <w:tc>
          <w:tcPr>
            <w:tcW w:w="223" w:type="pct"/>
            <w:vAlign w:val="center"/>
          </w:tcPr>
          <w:p w14:paraId="0B84BB81">
            <w:pPr>
              <w:widowControl/>
              <w:tabs>
                <w:tab w:val="left" w:pos="5460"/>
              </w:tabs>
              <w:jc w:val="center"/>
              <w:rPr>
                <w:rFonts w:ascii="仿宋" w:hAnsi="仿宋" w:eastAsia="仿宋"/>
                <w:sz w:val="24"/>
                <w:szCs w:val="24"/>
              </w:rPr>
            </w:pPr>
            <w:r>
              <w:rPr>
                <w:rFonts w:hint="eastAsia" w:ascii="仿宋" w:hAnsi="仿宋" w:eastAsia="仿宋"/>
                <w:sz w:val="24"/>
                <w:szCs w:val="24"/>
              </w:rPr>
              <w:t>3</w:t>
            </w:r>
          </w:p>
        </w:tc>
        <w:tc>
          <w:tcPr>
            <w:tcW w:w="761" w:type="pct"/>
            <w:vAlign w:val="center"/>
          </w:tcPr>
          <w:p w14:paraId="27307AAA">
            <w:pPr>
              <w:widowControl/>
              <w:tabs>
                <w:tab w:val="left" w:pos="5460"/>
              </w:tabs>
              <w:jc w:val="center"/>
              <w:rPr>
                <w:rFonts w:hint="eastAsia" w:ascii="仿宋" w:hAnsi="仿宋" w:eastAsia="仿宋"/>
                <w:sz w:val="24"/>
                <w:szCs w:val="24"/>
                <w:lang w:eastAsia="zh-CN"/>
              </w:rPr>
            </w:pPr>
            <w:r>
              <w:rPr>
                <w:rFonts w:hint="eastAsia" w:ascii="仿宋" w:hAnsi="仿宋" w:eastAsia="仿宋"/>
                <w:sz w:val="24"/>
                <w:szCs w:val="24"/>
              </w:rPr>
              <w:t>组织</w:t>
            </w:r>
            <w:r>
              <w:rPr>
                <w:rFonts w:ascii="仿宋" w:hAnsi="仿宋" w:eastAsia="仿宋"/>
                <w:sz w:val="24"/>
                <w:szCs w:val="24"/>
              </w:rPr>
              <w:t>人事处</w:t>
            </w:r>
            <w:r>
              <w:rPr>
                <w:rFonts w:hint="eastAsia" w:ascii="仿宋" w:hAnsi="仿宋" w:eastAsia="仿宋"/>
                <w:sz w:val="24"/>
                <w:szCs w:val="24"/>
                <w:lang w:eastAsia="zh-CN"/>
              </w:rPr>
              <w:t>（</w:t>
            </w:r>
            <w:r>
              <w:rPr>
                <w:rFonts w:hint="eastAsia" w:ascii="仿宋" w:hAnsi="仿宋" w:eastAsia="仿宋"/>
                <w:sz w:val="24"/>
                <w:szCs w:val="24"/>
              </w:rPr>
              <w:t>党委教师工作部</w:t>
            </w:r>
            <w:r>
              <w:rPr>
                <w:rFonts w:hint="eastAsia" w:ascii="仿宋" w:hAnsi="仿宋" w:eastAsia="仿宋"/>
                <w:sz w:val="24"/>
                <w:szCs w:val="24"/>
                <w:lang w:eastAsia="zh-CN"/>
              </w:rPr>
              <w:t>）</w:t>
            </w:r>
          </w:p>
        </w:tc>
        <w:tc>
          <w:tcPr>
            <w:tcW w:w="1446" w:type="pct"/>
            <w:vAlign w:val="center"/>
          </w:tcPr>
          <w:p w14:paraId="5D8B1788">
            <w:pPr>
              <w:widowControl/>
              <w:tabs>
                <w:tab w:val="left" w:pos="5460"/>
              </w:tabs>
              <w:rPr>
                <w:rFonts w:hint="eastAsia" w:ascii="仿宋" w:hAnsi="仿宋" w:eastAsia="仿宋"/>
                <w:sz w:val="24"/>
                <w:szCs w:val="24"/>
              </w:rPr>
            </w:pPr>
            <w:r>
              <w:rPr>
                <w:rFonts w:hint="eastAsia" w:ascii="仿宋" w:hAnsi="仿宋" w:eastAsia="仿宋"/>
                <w:sz w:val="24"/>
                <w:szCs w:val="24"/>
              </w:rPr>
              <w:t>1.4.3 教职工思想政治工作</w:t>
            </w:r>
          </w:p>
          <w:p w14:paraId="731463BC">
            <w:pPr>
              <w:widowControl/>
              <w:tabs>
                <w:tab w:val="left" w:pos="5460"/>
              </w:tabs>
              <w:rPr>
                <w:rFonts w:ascii="仿宋" w:hAnsi="仿宋" w:eastAsia="仿宋"/>
                <w:sz w:val="24"/>
                <w:szCs w:val="24"/>
              </w:rPr>
            </w:pPr>
            <w:r>
              <w:rPr>
                <w:rFonts w:hint="eastAsia" w:ascii="仿宋" w:hAnsi="仿宋" w:eastAsia="仿宋"/>
                <w:sz w:val="24"/>
                <w:szCs w:val="24"/>
              </w:rPr>
              <w:t>2.3.1 师资管理</w:t>
            </w:r>
          </w:p>
        </w:tc>
        <w:tc>
          <w:tcPr>
            <w:tcW w:w="871" w:type="pct"/>
            <w:vAlign w:val="center"/>
          </w:tcPr>
          <w:p w14:paraId="0FE76F9F">
            <w:pPr>
              <w:widowControl/>
              <w:tabs>
                <w:tab w:val="left" w:pos="5460"/>
              </w:tabs>
              <w:jc w:val="center"/>
              <w:rPr>
                <w:rFonts w:hint="eastAsia" w:ascii="仿宋" w:hAnsi="仿宋" w:eastAsia="仿宋"/>
                <w:sz w:val="24"/>
                <w:szCs w:val="24"/>
              </w:rPr>
            </w:pPr>
            <w:r>
              <w:rPr>
                <w:rFonts w:hint="eastAsia" w:ascii="仿宋" w:hAnsi="仿宋" w:eastAsia="仿宋"/>
                <w:sz w:val="24"/>
                <w:szCs w:val="24"/>
                <w:lang w:val="en-US" w:eastAsia="zh-CN"/>
              </w:rPr>
              <w:t>科研与</w:t>
            </w:r>
            <w:r>
              <w:rPr>
                <w:rFonts w:ascii="仿宋" w:hAnsi="仿宋" w:eastAsia="仿宋"/>
                <w:sz w:val="24"/>
                <w:szCs w:val="24"/>
              </w:rPr>
              <w:t>发展规划处</w:t>
            </w:r>
          </w:p>
        </w:tc>
        <w:tc>
          <w:tcPr>
            <w:tcW w:w="1698" w:type="pct"/>
            <w:vAlign w:val="center"/>
          </w:tcPr>
          <w:p w14:paraId="691E557F">
            <w:pPr>
              <w:keepNext w:val="0"/>
              <w:keepLines w:val="0"/>
              <w:widowControl/>
              <w:suppressLineNumbers w:val="0"/>
              <w:jc w:val="left"/>
              <w:rPr>
                <w:rFonts w:hint="eastAsia" w:ascii="仿宋" w:hAnsi="仿宋" w:eastAsia="仿宋"/>
                <w:sz w:val="24"/>
                <w:szCs w:val="24"/>
                <w:lang w:val="en-US" w:eastAsia="zh-CN"/>
              </w:rPr>
            </w:pPr>
            <w:r>
              <w:rPr>
                <w:rFonts w:hint="eastAsia" w:ascii="仿宋" w:hAnsi="仿宋" w:eastAsia="仿宋"/>
                <w:b/>
                <w:bCs/>
                <w:sz w:val="24"/>
                <w:szCs w:val="24"/>
                <w:lang w:val="en-US" w:eastAsia="zh-CN"/>
              </w:rPr>
              <w:t>科研与发展规划处</w:t>
            </w:r>
            <w:r>
              <w:rPr>
                <w:rFonts w:hint="eastAsia" w:ascii="仿宋" w:hAnsi="仿宋" w:eastAsia="仿宋"/>
                <w:sz w:val="24"/>
                <w:szCs w:val="24"/>
                <w:lang w:val="en-US" w:eastAsia="zh-CN"/>
              </w:rPr>
              <w:t>：健全高等学校预防与处理学术不端行为的体制和机制 。</w:t>
            </w:r>
          </w:p>
          <w:p w14:paraId="1D46026D">
            <w:pPr>
              <w:keepNext w:val="0"/>
              <w:keepLines w:val="0"/>
              <w:widowControl/>
              <w:suppressLineNumbers w:val="0"/>
              <w:jc w:val="left"/>
              <w:rPr>
                <w:rFonts w:hint="eastAsia" w:ascii="仿宋" w:hAnsi="仿宋" w:eastAsia="仿宋"/>
                <w:sz w:val="24"/>
                <w:szCs w:val="24"/>
              </w:rPr>
            </w:pPr>
            <w:r>
              <w:rPr>
                <w:rFonts w:ascii="仿宋" w:hAnsi="仿宋" w:eastAsia="仿宋" w:cs="仿宋"/>
                <w:color w:val="000000"/>
                <w:kern w:val="0"/>
                <w:sz w:val="22"/>
                <w:szCs w:val="22"/>
                <w:lang w:val="en-US" w:eastAsia="zh-CN" w:bidi="ar"/>
              </w:rPr>
              <w:t>◆对于出现学术不端或师德问题的，该项计 0分</w:t>
            </w:r>
            <w:r>
              <w:rPr>
                <w:rFonts w:hint="eastAsia" w:ascii="仿宋" w:hAnsi="仿宋" w:eastAsia="仿宋" w:cs="仿宋"/>
                <w:color w:val="000000"/>
                <w:kern w:val="0"/>
                <w:sz w:val="22"/>
                <w:szCs w:val="22"/>
                <w:lang w:val="en-US" w:eastAsia="zh-CN" w:bidi="ar"/>
              </w:rPr>
              <w:t>。</w:t>
            </w:r>
          </w:p>
        </w:tc>
      </w:tr>
      <w:tr w14:paraId="6F355D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1" w:hRule="atLeast"/>
          <w:jc w:val="center"/>
        </w:trPr>
        <w:tc>
          <w:tcPr>
            <w:tcW w:w="223" w:type="pct"/>
            <w:vAlign w:val="center"/>
          </w:tcPr>
          <w:p w14:paraId="37BFA62A">
            <w:pPr>
              <w:widowControl/>
              <w:tabs>
                <w:tab w:val="left" w:pos="5460"/>
              </w:tabs>
              <w:jc w:val="center"/>
              <w:rPr>
                <w:rFonts w:ascii="仿宋" w:hAnsi="仿宋" w:eastAsia="仿宋"/>
                <w:sz w:val="24"/>
                <w:szCs w:val="24"/>
              </w:rPr>
            </w:pPr>
            <w:r>
              <w:rPr>
                <w:rFonts w:hint="eastAsia" w:ascii="仿宋" w:hAnsi="仿宋" w:eastAsia="仿宋"/>
                <w:sz w:val="24"/>
                <w:szCs w:val="24"/>
              </w:rPr>
              <w:t>4</w:t>
            </w:r>
          </w:p>
        </w:tc>
        <w:tc>
          <w:tcPr>
            <w:tcW w:w="761" w:type="pct"/>
            <w:vAlign w:val="center"/>
          </w:tcPr>
          <w:p w14:paraId="2BEC7083">
            <w:pPr>
              <w:widowControl/>
              <w:tabs>
                <w:tab w:val="left" w:pos="5460"/>
              </w:tabs>
              <w:jc w:val="center"/>
              <w:rPr>
                <w:rFonts w:ascii="仿宋" w:hAnsi="仿宋" w:eastAsia="仿宋"/>
                <w:sz w:val="24"/>
                <w:szCs w:val="24"/>
              </w:rPr>
            </w:pPr>
            <w:r>
              <w:rPr>
                <w:rFonts w:ascii="仿宋" w:hAnsi="仿宋" w:eastAsia="仿宋"/>
                <w:sz w:val="24"/>
                <w:szCs w:val="24"/>
              </w:rPr>
              <w:t>宣传部</w:t>
            </w:r>
          </w:p>
        </w:tc>
        <w:tc>
          <w:tcPr>
            <w:tcW w:w="1446" w:type="pct"/>
            <w:vAlign w:val="center"/>
          </w:tcPr>
          <w:p w14:paraId="2E88584B">
            <w:pPr>
              <w:widowControl/>
              <w:tabs>
                <w:tab w:val="left" w:pos="5460"/>
              </w:tabs>
              <w:rPr>
                <w:rFonts w:ascii="仿宋" w:hAnsi="仿宋" w:eastAsia="仿宋"/>
                <w:sz w:val="24"/>
                <w:szCs w:val="24"/>
              </w:rPr>
            </w:pPr>
            <w:r>
              <w:rPr>
                <w:rFonts w:hint="eastAsia" w:ascii="仿宋" w:hAnsi="仿宋" w:eastAsia="仿宋"/>
                <w:sz w:val="24"/>
                <w:szCs w:val="24"/>
              </w:rPr>
              <w:t>1.4.1 意识形态工作</w:t>
            </w:r>
          </w:p>
          <w:p w14:paraId="60CEFF8E">
            <w:pPr>
              <w:widowControl/>
              <w:tabs>
                <w:tab w:val="left" w:pos="5460"/>
              </w:tabs>
              <w:rPr>
                <w:rFonts w:ascii="仿宋" w:hAnsi="仿宋" w:eastAsia="仿宋"/>
                <w:sz w:val="24"/>
                <w:szCs w:val="24"/>
              </w:rPr>
            </w:pPr>
            <w:r>
              <w:rPr>
                <w:rFonts w:hint="eastAsia" w:ascii="仿宋" w:hAnsi="仿宋" w:eastAsia="仿宋"/>
                <w:sz w:val="24"/>
                <w:szCs w:val="24"/>
              </w:rPr>
              <w:t>1.5.1 统战工作</w:t>
            </w:r>
          </w:p>
        </w:tc>
        <w:tc>
          <w:tcPr>
            <w:tcW w:w="871" w:type="pct"/>
            <w:vAlign w:val="center"/>
          </w:tcPr>
          <w:p w14:paraId="3C4E061C">
            <w:pPr>
              <w:widowControl/>
              <w:tabs>
                <w:tab w:val="left" w:pos="5460"/>
              </w:tabs>
              <w:jc w:val="center"/>
              <w:rPr>
                <w:rFonts w:hint="eastAsia" w:ascii="仿宋" w:hAnsi="仿宋" w:eastAsia="仿宋"/>
                <w:sz w:val="24"/>
                <w:szCs w:val="24"/>
              </w:rPr>
            </w:pPr>
          </w:p>
        </w:tc>
        <w:tc>
          <w:tcPr>
            <w:tcW w:w="1698" w:type="pct"/>
            <w:vAlign w:val="center"/>
          </w:tcPr>
          <w:p w14:paraId="3B31EA4A">
            <w:pPr>
              <w:keepNext w:val="0"/>
              <w:keepLines w:val="0"/>
              <w:widowControl/>
              <w:suppressLineNumbers w:val="0"/>
              <w:jc w:val="left"/>
              <w:rPr>
                <w:rFonts w:hint="eastAsia" w:ascii="仿宋" w:hAnsi="仿宋" w:eastAsia="仿宋"/>
                <w:sz w:val="24"/>
                <w:szCs w:val="24"/>
              </w:rPr>
            </w:pPr>
            <w:r>
              <w:rPr>
                <w:rFonts w:ascii="仿宋" w:hAnsi="仿宋" w:eastAsia="仿宋" w:cs="仿宋"/>
                <w:color w:val="000000"/>
                <w:kern w:val="0"/>
                <w:sz w:val="22"/>
                <w:szCs w:val="22"/>
                <w:lang w:val="en-US" w:eastAsia="zh-CN" w:bidi="ar"/>
              </w:rPr>
              <w:t>◆对抵御和防范校园渗透工作发现不及时、处置不得当、造成恶</w:t>
            </w:r>
            <w:r>
              <w:rPr>
                <w:rFonts w:hint="eastAsia" w:ascii="仿宋" w:hAnsi="仿宋" w:eastAsia="仿宋" w:cs="仿宋"/>
                <w:color w:val="000000"/>
                <w:kern w:val="0"/>
                <w:sz w:val="22"/>
                <w:szCs w:val="22"/>
                <w:lang w:val="en-US" w:eastAsia="zh-CN" w:bidi="ar"/>
              </w:rPr>
              <w:t>劣影响的，该项计 0 分。</w:t>
            </w:r>
          </w:p>
        </w:tc>
      </w:tr>
      <w:tr w14:paraId="1D4A1E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6" w:hRule="atLeast"/>
          <w:jc w:val="center"/>
        </w:trPr>
        <w:tc>
          <w:tcPr>
            <w:tcW w:w="223" w:type="pct"/>
            <w:vAlign w:val="center"/>
          </w:tcPr>
          <w:p w14:paraId="68AF8EA3">
            <w:pPr>
              <w:widowControl/>
              <w:tabs>
                <w:tab w:val="left" w:pos="5460"/>
              </w:tabs>
              <w:jc w:val="center"/>
              <w:rPr>
                <w:rFonts w:ascii="仿宋" w:hAnsi="仿宋" w:eastAsia="仿宋"/>
                <w:sz w:val="24"/>
                <w:szCs w:val="24"/>
              </w:rPr>
            </w:pPr>
            <w:r>
              <w:rPr>
                <w:rFonts w:hint="eastAsia" w:ascii="仿宋" w:hAnsi="仿宋" w:eastAsia="仿宋"/>
                <w:sz w:val="24"/>
                <w:szCs w:val="24"/>
              </w:rPr>
              <w:t>5</w:t>
            </w:r>
          </w:p>
        </w:tc>
        <w:tc>
          <w:tcPr>
            <w:tcW w:w="761" w:type="pct"/>
            <w:vAlign w:val="center"/>
          </w:tcPr>
          <w:p w14:paraId="61AE37E8">
            <w:pPr>
              <w:widowControl/>
              <w:tabs>
                <w:tab w:val="left" w:pos="5460"/>
              </w:tabs>
              <w:jc w:val="center"/>
              <w:rPr>
                <w:rFonts w:ascii="仿宋" w:hAnsi="仿宋" w:eastAsia="仿宋"/>
                <w:sz w:val="24"/>
                <w:szCs w:val="24"/>
              </w:rPr>
            </w:pPr>
            <w:r>
              <w:rPr>
                <w:rFonts w:ascii="仿宋" w:hAnsi="仿宋" w:eastAsia="仿宋"/>
                <w:sz w:val="24"/>
                <w:szCs w:val="24"/>
              </w:rPr>
              <w:t>纪委</w:t>
            </w:r>
          </w:p>
        </w:tc>
        <w:tc>
          <w:tcPr>
            <w:tcW w:w="1446" w:type="pct"/>
            <w:vAlign w:val="center"/>
          </w:tcPr>
          <w:p w14:paraId="0E3BC1FF">
            <w:pPr>
              <w:widowControl/>
              <w:tabs>
                <w:tab w:val="left" w:pos="5460"/>
              </w:tabs>
              <w:rPr>
                <w:rFonts w:ascii="仿宋" w:hAnsi="仿宋" w:eastAsia="仿宋"/>
                <w:sz w:val="24"/>
                <w:szCs w:val="24"/>
              </w:rPr>
            </w:pPr>
            <w:r>
              <w:rPr>
                <w:rFonts w:hint="eastAsia" w:ascii="仿宋" w:hAnsi="仿宋" w:eastAsia="仿宋"/>
                <w:sz w:val="24"/>
                <w:szCs w:val="24"/>
              </w:rPr>
              <w:t>1.3.2 纪委的监督责任</w:t>
            </w:r>
          </w:p>
          <w:p w14:paraId="77D8F3DC">
            <w:pPr>
              <w:widowControl/>
              <w:tabs>
                <w:tab w:val="left" w:pos="5460"/>
              </w:tabs>
              <w:rPr>
                <w:rFonts w:ascii="仿宋" w:hAnsi="仿宋" w:eastAsia="仿宋"/>
                <w:sz w:val="24"/>
                <w:szCs w:val="24"/>
              </w:rPr>
            </w:pPr>
            <w:r>
              <w:rPr>
                <w:rFonts w:hint="eastAsia" w:ascii="仿宋" w:hAnsi="仿宋" w:eastAsia="仿宋"/>
                <w:sz w:val="24"/>
                <w:szCs w:val="24"/>
              </w:rPr>
              <w:t>1.3.3 问题整改及处置</w:t>
            </w:r>
          </w:p>
        </w:tc>
        <w:tc>
          <w:tcPr>
            <w:tcW w:w="871" w:type="pct"/>
            <w:vAlign w:val="center"/>
          </w:tcPr>
          <w:p w14:paraId="2CAD965B">
            <w:pPr>
              <w:widowControl/>
              <w:tabs>
                <w:tab w:val="left" w:pos="5460"/>
              </w:tabs>
              <w:jc w:val="center"/>
              <w:rPr>
                <w:rFonts w:hint="eastAsia" w:ascii="仿宋" w:hAnsi="仿宋" w:eastAsia="仿宋"/>
                <w:sz w:val="24"/>
                <w:szCs w:val="24"/>
              </w:rPr>
            </w:pPr>
          </w:p>
        </w:tc>
        <w:tc>
          <w:tcPr>
            <w:tcW w:w="1698" w:type="pct"/>
            <w:vAlign w:val="center"/>
          </w:tcPr>
          <w:p w14:paraId="61700B33">
            <w:pPr>
              <w:keepNext w:val="0"/>
              <w:keepLines w:val="0"/>
              <w:widowControl/>
              <w:suppressLineNumbers w:val="0"/>
              <w:jc w:val="left"/>
              <w:rPr>
                <w:rFonts w:hint="eastAsia" w:eastAsia="仿宋"/>
                <w:lang w:eastAsia="zh-CN"/>
              </w:rPr>
            </w:pPr>
            <w:r>
              <w:rPr>
                <w:rFonts w:hint="eastAsia" w:ascii="仿宋" w:hAnsi="仿宋" w:eastAsia="仿宋" w:cs="仿宋"/>
                <w:color w:val="000000"/>
                <w:kern w:val="0"/>
                <w:sz w:val="22"/>
                <w:szCs w:val="22"/>
                <w:lang w:val="en-US" w:eastAsia="zh-CN" w:bidi="ar"/>
              </w:rPr>
              <w:t>◆有下列情形之一者，该项计 0 分：廉政风险防控发生系统性行业性问题；未实现新增问题线索动态处置清零；对校领导班子和省管干部构成问责情形未提出责任追究的建议；对校管领导班子和校管干部构成问题情形未进行问责的。</w:t>
            </w:r>
          </w:p>
          <w:p w14:paraId="38C5ACDA">
            <w:pPr>
              <w:keepNext w:val="0"/>
              <w:keepLines w:val="0"/>
              <w:widowControl/>
              <w:suppressLineNumbers w:val="0"/>
              <w:jc w:val="left"/>
              <w:rPr>
                <w:rFonts w:hint="eastAsia" w:eastAsia="仿宋"/>
                <w:lang w:eastAsia="zh-CN"/>
              </w:rPr>
            </w:pPr>
            <w:r>
              <w:rPr>
                <w:rFonts w:ascii="仿宋" w:hAnsi="仿宋" w:eastAsia="仿宋" w:cs="仿宋"/>
                <w:color w:val="000000"/>
                <w:kern w:val="0"/>
                <w:sz w:val="22"/>
                <w:szCs w:val="22"/>
                <w:lang w:val="en-US" w:eastAsia="zh-CN" w:bidi="ar"/>
              </w:rPr>
              <w:t>◆应发现问题未发现或发现问题未及时查处纠正，被上级发现、</w:t>
            </w:r>
            <w:r>
              <w:rPr>
                <w:rFonts w:hint="eastAsia" w:ascii="仿宋" w:hAnsi="仿宋" w:eastAsia="仿宋" w:cs="仿宋"/>
                <w:color w:val="000000"/>
                <w:kern w:val="0"/>
                <w:sz w:val="22"/>
                <w:szCs w:val="22"/>
                <w:lang w:val="en-US" w:eastAsia="zh-CN" w:bidi="ar"/>
              </w:rPr>
              <w:t>查处或督办的，该项计 0 分。</w:t>
            </w:r>
          </w:p>
        </w:tc>
      </w:tr>
      <w:tr w14:paraId="23F1E6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1" w:hRule="atLeast"/>
          <w:jc w:val="center"/>
        </w:trPr>
        <w:tc>
          <w:tcPr>
            <w:tcW w:w="223" w:type="pct"/>
            <w:vAlign w:val="center"/>
          </w:tcPr>
          <w:p w14:paraId="1D0E1B8B">
            <w:pPr>
              <w:widowControl/>
              <w:tabs>
                <w:tab w:val="left" w:pos="5460"/>
              </w:tabs>
              <w:jc w:val="center"/>
              <w:rPr>
                <w:rFonts w:ascii="仿宋" w:hAnsi="仿宋" w:eastAsia="仿宋"/>
                <w:sz w:val="24"/>
                <w:szCs w:val="24"/>
              </w:rPr>
            </w:pPr>
            <w:r>
              <w:rPr>
                <w:rFonts w:hint="eastAsia" w:ascii="仿宋" w:hAnsi="仿宋" w:eastAsia="仿宋"/>
                <w:sz w:val="24"/>
                <w:szCs w:val="24"/>
              </w:rPr>
              <w:t>6</w:t>
            </w:r>
          </w:p>
        </w:tc>
        <w:tc>
          <w:tcPr>
            <w:tcW w:w="761" w:type="pct"/>
            <w:vAlign w:val="center"/>
          </w:tcPr>
          <w:p w14:paraId="11875F21">
            <w:pPr>
              <w:widowControl/>
              <w:tabs>
                <w:tab w:val="left" w:pos="5460"/>
              </w:tabs>
              <w:jc w:val="center"/>
              <w:rPr>
                <w:rFonts w:ascii="仿宋" w:hAnsi="仿宋" w:eastAsia="仿宋"/>
                <w:sz w:val="24"/>
                <w:szCs w:val="24"/>
              </w:rPr>
            </w:pPr>
            <w:r>
              <w:rPr>
                <w:rFonts w:hint="eastAsia" w:ascii="仿宋" w:hAnsi="仿宋" w:eastAsia="仿宋"/>
                <w:sz w:val="24"/>
                <w:szCs w:val="24"/>
              </w:rPr>
              <w:t>工会</w:t>
            </w:r>
          </w:p>
        </w:tc>
        <w:tc>
          <w:tcPr>
            <w:tcW w:w="1446" w:type="pct"/>
            <w:vAlign w:val="center"/>
          </w:tcPr>
          <w:p w14:paraId="2D2F20D0">
            <w:pPr>
              <w:widowControl/>
              <w:tabs>
                <w:tab w:val="left" w:pos="5460"/>
              </w:tabs>
              <w:rPr>
                <w:rFonts w:hint="eastAsia" w:ascii="仿宋" w:hAnsi="仿宋" w:eastAsia="仿宋"/>
                <w:sz w:val="24"/>
                <w:szCs w:val="24"/>
              </w:rPr>
            </w:pPr>
            <w:r>
              <w:rPr>
                <w:rFonts w:hint="eastAsia" w:ascii="仿宋" w:hAnsi="仿宋" w:eastAsia="仿宋"/>
                <w:sz w:val="24"/>
                <w:szCs w:val="24"/>
              </w:rPr>
              <w:t>1.5.2 群团工作</w:t>
            </w:r>
          </w:p>
          <w:p w14:paraId="2611A4AA">
            <w:pPr>
              <w:widowControl/>
              <w:tabs>
                <w:tab w:val="left" w:pos="5460"/>
              </w:tabs>
              <w:rPr>
                <w:rFonts w:hint="eastAsia" w:ascii="仿宋" w:hAnsi="仿宋" w:eastAsia="仿宋"/>
                <w:sz w:val="24"/>
                <w:szCs w:val="24"/>
                <w:lang w:eastAsia="zh-CN"/>
              </w:rPr>
            </w:pPr>
            <w:r>
              <w:rPr>
                <w:rFonts w:hint="eastAsia" w:ascii="仿宋" w:hAnsi="仿宋" w:eastAsia="仿宋"/>
                <w:sz w:val="24"/>
                <w:szCs w:val="24"/>
              </w:rPr>
              <w:t>2.2.3 监督机制</w:t>
            </w:r>
          </w:p>
        </w:tc>
        <w:tc>
          <w:tcPr>
            <w:tcW w:w="871" w:type="pct"/>
            <w:vAlign w:val="center"/>
          </w:tcPr>
          <w:p w14:paraId="0D0C0DE1">
            <w:pPr>
              <w:widowControl/>
              <w:tabs>
                <w:tab w:val="left" w:pos="5460"/>
              </w:tabs>
              <w:jc w:val="center"/>
              <w:rPr>
                <w:rFonts w:hint="eastAsia" w:ascii="仿宋" w:hAnsi="仿宋" w:eastAsia="仿宋"/>
                <w:sz w:val="24"/>
                <w:szCs w:val="24"/>
                <w:lang w:val="en-US" w:eastAsia="zh-CN"/>
              </w:rPr>
            </w:pPr>
            <w:r>
              <w:rPr>
                <w:rFonts w:hint="eastAsia" w:ascii="仿宋" w:hAnsi="仿宋" w:eastAsia="仿宋"/>
                <w:sz w:val="24"/>
                <w:szCs w:val="24"/>
                <w:lang w:val="en-US" w:eastAsia="zh-CN"/>
              </w:rPr>
              <w:t>团委</w:t>
            </w:r>
          </w:p>
          <w:p w14:paraId="76E8AE0E">
            <w:pPr>
              <w:widowControl/>
              <w:tabs>
                <w:tab w:val="left" w:pos="5460"/>
              </w:tabs>
              <w:jc w:val="center"/>
              <w:rPr>
                <w:rFonts w:hint="default" w:ascii="仿宋" w:hAnsi="仿宋" w:eastAsia="仿宋"/>
                <w:sz w:val="24"/>
                <w:szCs w:val="24"/>
                <w:lang w:val="en-US" w:eastAsia="zh-CN"/>
              </w:rPr>
            </w:pPr>
            <w:r>
              <w:rPr>
                <w:rFonts w:hint="eastAsia" w:ascii="仿宋" w:hAnsi="仿宋" w:eastAsia="仿宋"/>
                <w:sz w:val="24"/>
                <w:szCs w:val="24"/>
                <w:lang w:val="en-US" w:eastAsia="zh-CN"/>
              </w:rPr>
              <w:t>党政办公室</w:t>
            </w:r>
          </w:p>
        </w:tc>
        <w:tc>
          <w:tcPr>
            <w:tcW w:w="1698" w:type="pct"/>
            <w:vAlign w:val="center"/>
          </w:tcPr>
          <w:p w14:paraId="3F6FB08F">
            <w:pPr>
              <w:keepNext w:val="0"/>
              <w:keepLines w:val="0"/>
              <w:widowControl/>
              <w:suppressLineNumbers w:val="0"/>
              <w:jc w:val="left"/>
              <w:rPr>
                <w:rFonts w:hint="eastAsia" w:ascii="仿宋" w:hAnsi="仿宋" w:eastAsia="仿宋"/>
                <w:sz w:val="24"/>
                <w:szCs w:val="24"/>
                <w:lang w:val="en-US" w:eastAsia="zh-CN"/>
              </w:rPr>
            </w:pPr>
            <w:r>
              <w:rPr>
                <w:rFonts w:hint="eastAsia" w:ascii="仿宋" w:hAnsi="仿宋" w:eastAsia="仿宋"/>
                <w:b/>
                <w:bCs/>
                <w:sz w:val="24"/>
                <w:szCs w:val="24"/>
                <w:lang w:val="en-US" w:eastAsia="zh-CN"/>
              </w:rPr>
              <w:t>（1）团委</w:t>
            </w:r>
            <w:r>
              <w:rPr>
                <w:rFonts w:hint="eastAsia" w:ascii="仿宋" w:hAnsi="仿宋" w:eastAsia="仿宋"/>
                <w:sz w:val="24"/>
                <w:szCs w:val="24"/>
                <w:lang w:val="en-US" w:eastAsia="zh-CN"/>
              </w:rPr>
              <w:t>：1）群团工作组织健全、制度完善、管理规范；2）群团活动内容丰富、师生认可、作用明显。</w:t>
            </w:r>
          </w:p>
          <w:p w14:paraId="067C98A7">
            <w:pPr>
              <w:keepNext w:val="0"/>
              <w:keepLines w:val="0"/>
              <w:widowControl/>
              <w:suppressLineNumbers w:val="0"/>
              <w:jc w:val="left"/>
              <w:rPr>
                <w:rFonts w:hint="eastAsia" w:ascii="仿宋" w:hAnsi="仿宋" w:eastAsia="仿宋" w:cs="仿宋"/>
                <w:color w:val="000000"/>
                <w:kern w:val="0"/>
                <w:sz w:val="22"/>
                <w:szCs w:val="22"/>
                <w:lang w:val="en-US" w:eastAsia="zh-CN" w:bidi="ar"/>
              </w:rPr>
            </w:pPr>
            <w:r>
              <w:rPr>
                <w:rFonts w:hint="eastAsia" w:ascii="仿宋" w:hAnsi="仿宋" w:eastAsia="仿宋"/>
                <w:b/>
                <w:bCs/>
                <w:sz w:val="24"/>
                <w:szCs w:val="24"/>
                <w:lang w:val="en-US" w:eastAsia="zh-CN"/>
              </w:rPr>
              <w:t>（2）党政办公室</w:t>
            </w:r>
            <w:r>
              <w:rPr>
                <w:rFonts w:hint="eastAsia" w:ascii="仿宋" w:hAnsi="仿宋" w:eastAsia="仿宋"/>
                <w:sz w:val="24"/>
                <w:szCs w:val="24"/>
                <w:lang w:val="en-US" w:eastAsia="zh-CN"/>
              </w:rPr>
              <w:t>：配合2.2.3认真贯彻落实教育部《高等学校信息公开办法》。</w:t>
            </w:r>
          </w:p>
        </w:tc>
      </w:tr>
      <w:tr w14:paraId="22D0DA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9" w:hRule="atLeast"/>
          <w:jc w:val="center"/>
        </w:trPr>
        <w:tc>
          <w:tcPr>
            <w:tcW w:w="223" w:type="pct"/>
            <w:vAlign w:val="center"/>
          </w:tcPr>
          <w:p w14:paraId="51B922E6">
            <w:pPr>
              <w:widowControl/>
              <w:tabs>
                <w:tab w:val="left" w:pos="5460"/>
              </w:tabs>
              <w:jc w:val="center"/>
              <w:rPr>
                <w:rFonts w:hint="eastAsia" w:ascii="仿宋" w:hAnsi="仿宋" w:eastAsia="仿宋"/>
                <w:sz w:val="24"/>
                <w:szCs w:val="24"/>
                <w:lang w:eastAsia="zh-CN"/>
              </w:rPr>
            </w:pPr>
            <w:r>
              <w:rPr>
                <w:rFonts w:hint="eastAsia" w:ascii="仿宋" w:hAnsi="仿宋" w:eastAsia="仿宋"/>
                <w:sz w:val="24"/>
                <w:szCs w:val="24"/>
                <w:lang w:val="en-US" w:eastAsia="zh-CN"/>
              </w:rPr>
              <w:t>7</w:t>
            </w:r>
          </w:p>
        </w:tc>
        <w:tc>
          <w:tcPr>
            <w:tcW w:w="761" w:type="pct"/>
            <w:vAlign w:val="center"/>
          </w:tcPr>
          <w:p w14:paraId="1372DC86">
            <w:pPr>
              <w:widowControl/>
              <w:tabs>
                <w:tab w:val="left" w:pos="5460"/>
              </w:tabs>
              <w:jc w:val="center"/>
              <w:rPr>
                <w:rFonts w:ascii="仿宋" w:hAnsi="仿宋" w:eastAsia="仿宋"/>
                <w:sz w:val="24"/>
                <w:szCs w:val="24"/>
              </w:rPr>
            </w:pPr>
            <w:r>
              <w:rPr>
                <w:rFonts w:hint="eastAsia" w:ascii="仿宋" w:hAnsi="仿宋" w:eastAsia="仿宋"/>
                <w:sz w:val="24"/>
                <w:szCs w:val="24"/>
              </w:rPr>
              <w:t>党委</w:t>
            </w:r>
            <w:r>
              <w:rPr>
                <w:rFonts w:ascii="仿宋" w:hAnsi="仿宋" w:eastAsia="仿宋"/>
                <w:sz w:val="24"/>
                <w:szCs w:val="24"/>
              </w:rPr>
              <w:t>学生工作部</w:t>
            </w:r>
          </w:p>
        </w:tc>
        <w:tc>
          <w:tcPr>
            <w:tcW w:w="1446" w:type="pct"/>
            <w:vAlign w:val="center"/>
          </w:tcPr>
          <w:p w14:paraId="72D2F770">
            <w:pPr>
              <w:widowControl/>
              <w:tabs>
                <w:tab w:val="left" w:pos="5460"/>
              </w:tabs>
              <w:rPr>
                <w:rFonts w:ascii="仿宋" w:hAnsi="仿宋" w:eastAsia="仿宋"/>
                <w:sz w:val="24"/>
                <w:szCs w:val="24"/>
              </w:rPr>
            </w:pPr>
            <w:r>
              <w:rPr>
                <w:rFonts w:hint="eastAsia" w:ascii="仿宋" w:hAnsi="仿宋" w:eastAsia="仿宋"/>
                <w:sz w:val="24"/>
                <w:szCs w:val="24"/>
              </w:rPr>
              <w:t>1.4.2 学生思想政治工作</w:t>
            </w:r>
          </w:p>
          <w:p w14:paraId="5313FFBE">
            <w:pPr>
              <w:widowControl/>
              <w:tabs>
                <w:tab w:val="left" w:pos="5460"/>
              </w:tabs>
              <w:rPr>
                <w:rFonts w:ascii="仿宋" w:hAnsi="仿宋" w:eastAsia="仿宋"/>
                <w:sz w:val="24"/>
                <w:szCs w:val="24"/>
              </w:rPr>
            </w:pPr>
            <w:r>
              <w:rPr>
                <w:rFonts w:hint="eastAsia" w:ascii="仿宋" w:hAnsi="仿宋" w:eastAsia="仿宋"/>
                <w:sz w:val="24"/>
                <w:szCs w:val="24"/>
              </w:rPr>
              <w:t>2.3.4 学生管理</w:t>
            </w:r>
          </w:p>
        </w:tc>
        <w:tc>
          <w:tcPr>
            <w:tcW w:w="871" w:type="pct"/>
            <w:vAlign w:val="center"/>
          </w:tcPr>
          <w:p w14:paraId="12CA6FE2">
            <w:pPr>
              <w:widowControl/>
              <w:tabs>
                <w:tab w:val="left" w:pos="5460"/>
              </w:tabs>
              <w:jc w:val="center"/>
              <w:rPr>
                <w:rFonts w:hint="eastAsia" w:ascii="仿宋" w:hAnsi="仿宋" w:eastAsia="仿宋"/>
                <w:sz w:val="24"/>
                <w:szCs w:val="24"/>
              </w:rPr>
            </w:pPr>
            <w:r>
              <w:rPr>
                <w:rFonts w:hint="eastAsia" w:ascii="仿宋" w:hAnsi="仿宋" w:eastAsia="仿宋"/>
                <w:sz w:val="24"/>
                <w:szCs w:val="24"/>
              </w:rPr>
              <w:t>教务处</w:t>
            </w:r>
          </w:p>
          <w:p w14:paraId="73B8BC53">
            <w:pPr>
              <w:widowControl/>
              <w:tabs>
                <w:tab w:val="left" w:pos="5460"/>
              </w:tabs>
              <w:jc w:val="center"/>
              <w:rPr>
                <w:rFonts w:hint="eastAsia" w:ascii="仿宋" w:hAnsi="仿宋" w:eastAsia="仿宋"/>
                <w:sz w:val="24"/>
                <w:szCs w:val="24"/>
                <w:lang w:val="en-US" w:eastAsia="zh-CN"/>
              </w:rPr>
            </w:pPr>
            <w:r>
              <w:rPr>
                <w:rFonts w:hint="eastAsia" w:ascii="仿宋" w:hAnsi="仿宋" w:eastAsia="仿宋"/>
                <w:sz w:val="24"/>
                <w:szCs w:val="24"/>
              </w:rPr>
              <w:t>招生</w:t>
            </w:r>
            <w:r>
              <w:rPr>
                <w:rFonts w:hint="eastAsia" w:ascii="仿宋" w:hAnsi="仿宋" w:eastAsia="仿宋"/>
                <w:sz w:val="24"/>
                <w:szCs w:val="24"/>
                <w:lang w:val="en-US" w:eastAsia="zh-CN"/>
              </w:rPr>
              <w:t>工作办公室</w:t>
            </w:r>
          </w:p>
          <w:p w14:paraId="25DDD295">
            <w:pPr>
              <w:widowControl/>
              <w:tabs>
                <w:tab w:val="left" w:pos="5460"/>
              </w:tabs>
              <w:jc w:val="center"/>
              <w:rPr>
                <w:rFonts w:hint="eastAsia" w:ascii="仿宋" w:hAnsi="仿宋" w:eastAsia="仿宋"/>
                <w:sz w:val="24"/>
                <w:szCs w:val="24"/>
                <w:lang w:val="en-US" w:eastAsia="zh-CN"/>
              </w:rPr>
            </w:pPr>
            <w:r>
              <w:rPr>
                <w:rFonts w:hint="eastAsia" w:ascii="仿宋" w:hAnsi="仿宋" w:eastAsia="仿宋"/>
                <w:sz w:val="24"/>
                <w:szCs w:val="24"/>
                <w:lang w:val="en-US" w:eastAsia="zh-CN"/>
              </w:rPr>
              <w:t>大学生就业服务中心</w:t>
            </w:r>
          </w:p>
          <w:p w14:paraId="4AE1F8B9">
            <w:pPr>
              <w:widowControl/>
              <w:tabs>
                <w:tab w:val="left" w:pos="5460"/>
              </w:tabs>
              <w:jc w:val="center"/>
              <w:rPr>
                <w:rFonts w:hint="eastAsia" w:ascii="仿宋" w:hAnsi="仿宋" w:eastAsia="仿宋"/>
                <w:sz w:val="24"/>
                <w:szCs w:val="24"/>
              </w:rPr>
            </w:pPr>
            <w:r>
              <w:rPr>
                <w:rFonts w:hint="eastAsia" w:ascii="仿宋" w:hAnsi="仿宋" w:eastAsia="仿宋"/>
                <w:sz w:val="24"/>
                <w:szCs w:val="24"/>
                <w:lang w:val="en-US" w:eastAsia="zh-CN"/>
              </w:rPr>
              <w:t>门诊部</w:t>
            </w:r>
          </w:p>
        </w:tc>
        <w:tc>
          <w:tcPr>
            <w:tcW w:w="1698" w:type="pct"/>
            <w:vAlign w:val="center"/>
          </w:tcPr>
          <w:p w14:paraId="5680318E">
            <w:pPr>
              <w:keepNext w:val="0"/>
              <w:keepLines w:val="0"/>
              <w:widowControl/>
              <w:suppressLineNumbers w:val="0"/>
              <w:jc w:val="left"/>
              <w:rPr>
                <w:rFonts w:hint="eastAsia" w:ascii="仿宋" w:hAnsi="仿宋" w:eastAsia="仿宋"/>
                <w:sz w:val="24"/>
                <w:szCs w:val="24"/>
                <w:lang w:val="en-US" w:eastAsia="zh-CN"/>
              </w:rPr>
            </w:pPr>
            <w:r>
              <w:rPr>
                <w:rFonts w:hint="eastAsia" w:ascii="仿宋" w:hAnsi="仿宋" w:eastAsia="仿宋"/>
                <w:sz w:val="24"/>
                <w:szCs w:val="24"/>
                <w:lang w:val="en-US" w:eastAsia="zh-CN"/>
              </w:rPr>
              <w:t>配合2.3.4 学生管理：</w:t>
            </w:r>
          </w:p>
          <w:p w14:paraId="4E15FAD9">
            <w:pPr>
              <w:keepNext w:val="0"/>
              <w:keepLines w:val="0"/>
              <w:widowControl/>
              <w:suppressLineNumbers w:val="0"/>
              <w:jc w:val="left"/>
              <w:rPr>
                <w:rFonts w:hint="eastAsia" w:ascii="仿宋" w:hAnsi="仿宋" w:eastAsia="仿宋"/>
                <w:sz w:val="24"/>
                <w:szCs w:val="24"/>
                <w:lang w:val="en-US" w:eastAsia="zh-CN"/>
              </w:rPr>
            </w:pPr>
            <w:r>
              <w:rPr>
                <w:rFonts w:hint="eastAsia" w:ascii="仿宋" w:hAnsi="仿宋" w:eastAsia="仿宋"/>
                <w:b/>
                <w:bCs/>
                <w:sz w:val="24"/>
                <w:szCs w:val="24"/>
                <w:lang w:val="en-US" w:eastAsia="zh-CN"/>
              </w:rPr>
              <w:t>（1）教务处</w:t>
            </w:r>
            <w:r>
              <w:rPr>
                <w:rFonts w:hint="eastAsia" w:ascii="仿宋" w:hAnsi="仿宋" w:eastAsia="仿宋"/>
                <w:sz w:val="24"/>
                <w:szCs w:val="24"/>
                <w:lang w:val="en-US" w:eastAsia="zh-CN"/>
              </w:rPr>
              <w:t>：严格执行学籍管理制度，注册、转学、退学、毕业等环节管理规范。</w:t>
            </w:r>
          </w:p>
          <w:p w14:paraId="29D5DB52">
            <w:pPr>
              <w:keepNext w:val="0"/>
              <w:keepLines w:val="0"/>
              <w:widowControl/>
              <w:suppressLineNumbers w:val="0"/>
              <w:jc w:val="left"/>
              <w:rPr>
                <w:rFonts w:hint="eastAsia" w:ascii="仿宋" w:hAnsi="仿宋" w:eastAsia="仿宋"/>
                <w:sz w:val="24"/>
                <w:szCs w:val="24"/>
                <w:lang w:val="en-US" w:eastAsia="zh-CN"/>
              </w:rPr>
            </w:pPr>
            <w:r>
              <w:rPr>
                <w:rFonts w:hint="eastAsia" w:ascii="仿宋" w:hAnsi="仿宋" w:eastAsia="仿宋"/>
                <w:b/>
                <w:bCs/>
                <w:sz w:val="24"/>
                <w:szCs w:val="24"/>
                <w:lang w:val="en-US" w:eastAsia="zh-CN"/>
              </w:rPr>
              <w:t>（2）招生工作办公室</w:t>
            </w:r>
            <w:r>
              <w:rPr>
                <w:rFonts w:hint="eastAsia" w:ascii="仿宋" w:hAnsi="仿宋" w:eastAsia="仿宋"/>
                <w:sz w:val="24"/>
                <w:szCs w:val="24"/>
                <w:lang w:val="en-US" w:eastAsia="zh-CN"/>
              </w:rPr>
              <w:t>：严格执行招生制度。</w:t>
            </w:r>
          </w:p>
          <w:p w14:paraId="00D40F6E">
            <w:pPr>
              <w:keepNext w:val="0"/>
              <w:keepLines w:val="0"/>
              <w:widowControl/>
              <w:suppressLineNumbers w:val="0"/>
              <w:jc w:val="left"/>
              <w:rPr>
                <w:rFonts w:hint="eastAsia" w:ascii="仿宋" w:hAnsi="仿宋" w:eastAsia="仿宋"/>
                <w:sz w:val="24"/>
                <w:szCs w:val="24"/>
                <w:lang w:val="en-US" w:eastAsia="zh-CN"/>
              </w:rPr>
            </w:pPr>
            <w:r>
              <w:rPr>
                <w:rFonts w:hint="eastAsia" w:ascii="仿宋" w:hAnsi="仿宋" w:eastAsia="仿宋"/>
                <w:b/>
                <w:bCs/>
                <w:sz w:val="24"/>
                <w:szCs w:val="24"/>
                <w:lang w:val="en-US" w:eastAsia="zh-CN"/>
              </w:rPr>
              <w:t>（3）大学生就业服务中心</w:t>
            </w:r>
            <w:r>
              <w:rPr>
                <w:rFonts w:hint="eastAsia" w:ascii="仿宋" w:hAnsi="仿宋" w:eastAsia="仿宋"/>
                <w:sz w:val="24"/>
                <w:szCs w:val="24"/>
                <w:lang w:val="en-US" w:eastAsia="zh-CN"/>
              </w:rPr>
              <w:t>：多渠道为学生提供就业创业和升学服务，学生就业创业能力强，就业率及就业质量高。</w:t>
            </w:r>
          </w:p>
          <w:p w14:paraId="30F2E239">
            <w:pPr>
              <w:keepNext w:val="0"/>
              <w:keepLines w:val="0"/>
              <w:widowControl/>
              <w:suppressLineNumbers w:val="0"/>
              <w:jc w:val="left"/>
              <w:rPr>
                <w:rFonts w:hint="eastAsia" w:ascii="仿宋" w:hAnsi="仿宋" w:eastAsia="仿宋"/>
                <w:sz w:val="24"/>
                <w:szCs w:val="24"/>
                <w:lang w:eastAsia="zh-CN"/>
              </w:rPr>
            </w:pPr>
            <w:r>
              <w:rPr>
                <w:rFonts w:hint="eastAsia" w:ascii="仿宋" w:hAnsi="仿宋" w:eastAsia="仿宋"/>
                <w:b/>
                <w:bCs/>
                <w:sz w:val="24"/>
                <w:szCs w:val="24"/>
                <w:lang w:val="en-US" w:eastAsia="zh-CN"/>
              </w:rPr>
              <w:t>（4）门诊部</w:t>
            </w:r>
            <w:r>
              <w:rPr>
                <w:rFonts w:hint="eastAsia" w:ascii="仿宋" w:hAnsi="仿宋" w:eastAsia="仿宋"/>
                <w:sz w:val="24"/>
                <w:szCs w:val="24"/>
                <w:lang w:val="en-US" w:eastAsia="zh-CN"/>
              </w:rPr>
              <w:t>：建立医务室，配备专兼职专业人员，为学生身心健康提供服务。</w:t>
            </w:r>
          </w:p>
        </w:tc>
      </w:tr>
      <w:tr w14:paraId="7EF427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6" w:hRule="atLeast"/>
          <w:jc w:val="center"/>
        </w:trPr>
        <w:tc>
          <w:tcPr>
            <w:tcW w:w="223" w:type="pct"/>
            <w:vAlign w:val="center"/>
          </w:tcPr>
          <w:p w14:paraId="626C2AEC">
            <w:pPr>
              <w:widowControl/>
              <w:tabs>
                <w:tab w:val="left" w:pos="5460"/>
              </w:tabs>
              <w:jc w:val="center"/>
              <w:rPr>
                <w:rFonts w:hint="eastAsia" w:ascii="仿宋" w:hAnsi="仿宋" w:eastAsia="仿宋"/>
                <w:sz w:val="24"/>
                <w:szCs w:val="24"/>
                <w:lang w:eastAsia="zh-CN"/>
              </w:rPr>
            </w:pPr>
            <w:r>
              <w:rPr>
                <w:rFonts w:hint="eastAsia" w:ascii="仿宋" w:hAnsi="仿宋" w:eastAsia="仿宋"/>
                <w:sz w:val="24"/>
                <w:szCs w:val="24"/>
                <w:lang w:val="en-US" w:eastAsia="zh-CN"/>
              </w:rPr>
              <w:t>8</w:t>
            </w:r>
          </w:p>
        </w:tc>
        <w:tc>
          <w:tcPr>
            <w:tcW w:w="761" w:type="pct"/>
            <w:vAlign w:val="center"/>
          </w:tcPr>
          <w:p w14:paraId="74DB1A51">
            <w:pPr>
              <w:widowControl/>
              <w:tabs>
                <w:tab w:val="left" w:pos="5460"/>
              </w:tabs>
              <w:jc w:val="center"/>
              <w:rPr>
                <w:rFonts w:ascii="仿宋" w:hAnsi="仿宋" w:eastAsia="仿宋"/>
                <w:sz w:val="24"/>
                <w:szCs w:val="24"/>
              </w:rPr>
            </w:pPr>
            <w:r>
              <w:rPr>
                <w:rFonts w:ascii="仿宋" w:hAnsi="仿宋" w:eastAsia="仿宋"/>
                <w:sz w:val="24"/>
                <w:szCs w:val="24"/>
              </w:rPr>
              <w:t>教务处</w:t>
            </w:r>
          </w:p>
        </w:tc>
        <w:tc>
          <w:tcPr>
            <w:tcW w:w="1446" w:type="pct"/>
            <w:vAlign w:val="center"/>
          </w:tcPr>
          <w:p w14:paraId="64B45E7B">
            <w:pPr>
              <w:widowControl/>
              <w:tabs>
                <w:tab w:val="left" w:pos="5460"/>
              </w:tabs>
              <w:rPr>
                <w:rFonts w:ascii="仿宋" w:hAnsi="仿宋" w:eastAsia="仿宋"/>
                <w:sz w:val="24"/>
                <w:szCs w:val="24"/>
              </w:rPr>
            </w:pPr>
            <w:r>
              <w:rPr>
                <w:rFonts w:hint="eastAsia" w:ascii="仿宋" w:hAnsi="仿宋" w:eastAsia="仿宋"/>
                <w:sz w:val="24"/>
                <w:szCs w:val="24"/>
              </w:rPr>
              <w:t>2.3.2 教学管理</w:t>
            </w:r>
          </w:p>
        </w:tc>
        <w:tc>
          <w:tcPr>
            <w:tcW w:w="871" w:type="pct"/>
            <w:vAlign w:val="center"/>
          </w:tcPr>
          <w:p w14:paraId="12216FBF">
            <w:pPr>
              <w:widowControl/>
              <w:tabs>
                <w:tab w:val="left" w:pos="5460"/>
              </w:tabs>
              <w:jc w:val="center"/>
              <w:rPr>
                <w:rFonts w:hint="default" w:ascii="仿宋" w:hAnsi="仿宋" w:eastAsia="仿宋"/>
                <w:sz w:val="24"/>
                <w:szCs w:val="24"/>
                <w:lang w:val="en-US" w:eastAsia="zh-CN"/>
              </w:rPr>
            </w:pPr>
            <w:r>
              <w:rPr>
                <w:rFonts w:hint="eastAsia" w:ascii="仿宋" w:hAnsi="仿宋" w:eastAsia="仿宋"/>
                <w:sz w:val="24"/>
                <w:szCs w:val="24"/>
                <w:lang w:val="en-US" w:eastAsia="zh-CN"/>
              </w:rPr>
              <w:t>党政办公室</w:t>
            </w:r>
          </w:p>
        </w:tc>
        <w:tc>
          <w:tcPr>
            <w:tcW w:w="1698" w:type="pct"/>
            <w:vAlign w:val="center"/>
          </w:tcPr>
          <w:p w14:paraId="40F2F3D5">
            <w:pPr>
              <w:widowControl/>
              <w:tabs>
                <w:tab w:val="left" w:pos="5460"/>
              </w:tabs>
              <w:rPr>
                <w:rFonts w:hint="default" w:ascii="仿宋" w:hAnsi="仿宋" w:eastAsia="仿宋"/>
                <w:sz w:val="24"/>
                <w:szCs w:val="24"/>
                <w:lang w:val="en-US" w:eastAsia="zh-CN"/>
              </w:rPr>
            </w:pPr>
            <w:r>
              <w:rPr>
                <w:rFonts w:hint="eastAsia" w:ascii="仿宋" w:hAnsi="仿宋" w:eastAsia="仿宋"/>
                <w:sz w:val="24"/>
                <w:szCs w:val="24"/>
                <w:lang w:val="en-US" w:eastAsia="zh-CN"/>
              </w:rPr>
              <w:t>配合：通过教学督导助力教学质量的保障。</w:t>
            </w:r>
          </w:p>
        </w:tc>
      </w:tr>
      <w:tr w14:paraId="24FBFA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9" w:hRule="atLeast"/>
          <w:jc w:val="center"/>
        </w:trPr>
        <w:tc>
          <w:tcPr>
            <w:tcW w:w="223" w:type="pct"/>
            <w:vAlign w:val="center"/>
          </w:tcPr>
          <w:p w14:paraId="462A713E">
            <w:pPr>
              <w:widowControl/>
              <w:tabs>
                <w:tab w:val="left" w:pos="5460"/>
              </w:tabs>
              <w:jc w:val="center"/>
              <w:rPr>
                <w:rFonts w:hint="eastAsia" w:ascii="仿宋" w:hAnsi="仿宋" w:eastAsia="仿宋"/>
                <w:sz w:val="24"/>
                <w:szCs w:val="24"/>
                <w:lang w:eastAsia="zh-CN"/>
              </w:rPr>
            </w:pPr>
            <w:r>
              <w:rPr>
                <w:rFonts w:hint="eastAsia" w:ascii="仿宋" w:hAnsi="仿宋" w:eastAsia="仿宋"/>
                <w:sz w:val="24"/>
                <w:szCs w:val="24"/>
                <w:lang w:val="en-US" w:eastAsia="zh-CN"/>
              </w:rPr>
              <w:t>9</w:t>
            </w:r>
          </w:p>
        </w:tc>
        <w:tc>
          <w:tcPr>
            <w:tcW w:w="761" w:type="pct"/>
            <w:vAlign w:val="center"/>
          </w:tcPr>
          <w:p w14:paraId="508AA38F">
            <w:pPr>
              <w:widowControl/>
              <w:tabs>
                <w:tab w:val="left" w:pos="5460"/>
              </w:tabs>
              <w:jc w:val="center"/>
              <w:rPr>
                <w:rFonts w:ascii="仿宋" w:hAnsi="仿宋" w:eastAsia="仿宋"/>
                <w:sz w:val="24"/>
                <w:szCs w:val="24"/>
              </w:rPr>
            </w:pPr>
            <w:r>
              <w:rPr>
                <w:rFonts w:hint="eastAsia" w:ascii="仿宋" w:hAnsi="仿宋" w:eastAsia="仿宋"/>
                <w:sz w:val="24"/>
                <w:szCs w:val="24"/>
                <w:lang w:val="en-US" w:eastAsia="zh-CN"/>
              </w:rPr>
              <w:t>科研与</w:t>
            </w:r>
            <w:r>
              <w:rPr>
                <w:rFonts w:ascii="仿宋" w:hAnsi="仿宋" w:eastAsia="仿宋"/>
                <w:sz w:val="24"/>
                <w:szCs w:val="24"/>
              </w:rPr>
              <w:t>发展规划处</w:t>
            </w:r>
          </w:p>
        </w:tc>
        <w:tc>
          <w:tcPr>
            <w:tcW w:w="1446" w:type="pct"/>
            <w:vAlign w:val="center"/>
          </w:tcPr>
          <w:p w14:paraId="2DF17131">
            <w:pPr>
              <w:widowControl/>
              <w:tabs>
                <w:tab w:val="left" w:pos="5460"/>
              </w:tabs>
              <w:rPr>
                <w:rFonts w:ascii="仿宋" w:hAnsi="仿宋" w:eastAsia="仿宋"/>
                <w:sz w:val="24"/>
                <w:szCs w:val="24"/>
              </w:rPr>
            </w:pPr>
            <w:r>
              <w:rPr>
                <w:rFonts w:hint="eastAsia" w:ascii="仿宋" w:hAnsi="仿宋" w:eastAsia="仿宋"/>
                <w:sz w:val="24"/>
                <w:szCs w:val="24"/>
              </w:rPr>
              <w:t>2.1.1 办学定位</w:t>
            </w:r>
          </w:p>
          <w:p w14:paraId="5057C82D">
            <w:pPr>
              <w:widowControl/>
              <w:tabs>
                <w:tab w:val="left" w:pos="5460"/>
              </w:tabs>
              <w:rPr>
                <w:rFonts w:ascii="仿宋" w:hAnsi="仿宋" w:eastAsia="仿宋"/>
                <w:sz w:val="24"/>
                <w:szCs w:val="24"/>
              </w:rPr>
            </w:pPr>
            <w:r>
              <w:rPr>
                <w:rFonts w:hint="eastAsia" w:ascii="仿宋" w:hAnsi="仿宋" w:eastAsia="仿宋"/>
                <w:sz w:val="24"/>
                <w:szCs w:val="24"/>
              </w:rPr>
              <w:t>2.1.2 规模控制</w:t>
            </w:r>
          </w:p>
          <w:p w14:paraId="113728E7">
            <w:pPr>
              <w:widowControl/>
              <w:tabs>
                <w:tab w:val="left" w:pos="5460"/>
              </w:tabs>
              <w:rPr>
                <w:rFonts w:ascii="仿宋" w:hAnsi="仿宋" w:eastAsia="仿宋"/>
                <w:sz w:val="24"/>
                <w:szCs w:val="24"/>
              </w:rPr>
            </w:pPr>
            <w:r>
              <w:rPr>
                <w:rFonts w:hint="eastAsia" w:ascii="仿宋" w:hAnsi="仿宋" w:eastAsia="仿宋"/>
                <w:sz w:val="24"/>
                <w:szCs w:val="24"/>
              </w:rPr>
              <w:t xml:space="preserve">2.1.3 结构布局     </w:t>
            </w:r>
          </w:p>
          <w:p w14:paraId="66BB4D4F">
            <w:pPr>
              <w:widowControl/>
              <w:tabs>
                <w:tab w:val="left" w:pos="5460"/>
              </w:tabs>
              <w:rPr>
                <w:rFonts w:ascii="仿宋" w:hAnsi="仿宋" w:eastAsia="仿宋"/>
                <w:sz w:val="24"/>
                <w:szCs w:val="24"/>
              </w:rPr>
            </w:pPr>
            <w:r>
              <w:rPr>
                <w:rFonts w:hint="eastAsia" w:ascii="仿宋" w:hAnsi="仿宋" w:eastAsia="仿宋"/>
                <w:sz w:val="24"/>
                <w:szCs w:val="24"/>
              </w:rPr>
              <w:t>2.2.2 运行机制</w:t>
            </w:r>
          </w:p>
          <w:p w14:paraId="675356EA">
            <w:pPr>
              <w:widowControl/>
              <w:tabs>
                <w:tab w:val="left" w:pos="5460"/>
              </w:tabs>
              <w:rPr>
                <w:rFonts w:hint="eastAsia" w:ascii="仿宋" w:hAnsi="仿宋" w:eastAsia="仿宋"/>
                <w:sz w:val="24"/>
                <w:szCs w:val="24"/>
              </w:rPr>
            </w:pPr>
            <w:r>
              <w:rPr>
                <w:rFonts w:hint="eastAsia" w:ascii="仿宋" w:hAnsi="仿宋" w:eastAsia="仿宋"/>
                <w:sz w:val="24"/>
                <w:szCs w:val="24"/>
              </w:rPr>
              <w:t>2.3.3 科研管理</w:t>
            </w:r>
          </w:p>
        </w:tc>
        <w:tc>
          <w:tcPr>
            <w:tcW w:w="871" w:type="pct"/>
            <w:vAlign w:val="center"/>
          </w:tcPr>
          <w:p w14:paraId="6EFF36B7">
            <w:pPr>
              <w:widowControl/>
              <w:tabs>
                <w:tab w:val="left" w:pos="5460"/>
              </w:tabs>
              <w:jc w:val="center"/>
              <w:rPr>
                <w:rFonts w:hint="eastAsia" w:ascii="仿宋" w:hAnsi="仿宋" w:eastAsia="仿宋"/>
                <w:b w:val="0"/>
                <w:bCs w:val="0"/>
                <w:sz w:val="24"/>
                <w:szCs w:val="24"/>
              </w:rPr>
            </w:pPr>
            <w:r>
              <w:rPr>
                <w:rFonts w:hint="eastAsia" w:ascii="仿宋" w:hAnsi="仿宋" w:eastAsia="仿宋"/>
                <w:b w:val="0"/>
                <w:bCs w:val="0"/>
                <w:sz w:val="24"/>
                <w:szCs w:val="24"/>
              </w:rPr>
              <w:t>审计处</w:t>
            </w:r>
          </w:p>
        </w:tc>
        <w:tc>
          <w:tcPr>
            <w:tcW w:w="1698" w:type="pct"/>
            <w:vAlign w:val="center"/>
          </w:tcPr>
          <w:p w14:paraId="077478DB">
            <w:pPr>
              <w:widowControl/>
              <w:tabs>
                <w:tab w:val="left" w:pos="5460"/>
              </w:tabs>
              <w:rPr>
                <w:rFonts w:hint="default" w:ascii="仿宋" w:hAnsi="仿宋" w:eastAsia="仿宋"/>
                <w:b w:val="0"/>
                <w:bCs w:val="0"/>
                <w:sz w:val="24"/>
                <w:szCs w:val="24"/>
                <w:lang w:val="en-US" w:eastAsia="zh-CN"/>
              </w:rPr>
            </w:pPr>
            <w:r>
              <w:rPr>
                <w:rFonts w:hint="eastAsia" w:ascii="仿宋" w:hAnsi="仿宋" w:eastAsia="仿宋"/>
                <w:b w:val="0"/>
                <w:bCs w:val="0"/>
                <w:sz w:val="24"/>
                <w:szCs w:val="24"/>
                <w:lang w:val="en-US" w:eastAsia="zh-CN"/>
              </w:rPr>
              <w:t>审计处配合2.2.2运行机制。</w:t>
            </w:r>
          </w:p>
        </w:tc>
      </w:tr>
      <w:tr w14:paraId="5D46E9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2" w:hRule="atLeast"/>
          <w:jc w:val="center"/>
        </w:trPr>
        <w:tc>
          <w:tcPr>
            <w:tcW w:w="223" w:type="pct"/>
            <w:vAlign w:val="center"/>
          </w:tcPr>
          <w:p w14:paraId="67746196">
            <w:pPr>
              <w:widowControl/>
              <w:tabs>
                <w:tab w:val="left" w:pos="5460"/>
              </w:tabs>
              <w:jc w:val="center"/>
              <w:rPr>
                <w:rFonts w:hint="eastAsia" w:ascii="仿宋" w:hAnsi="仿宋" w:eastAsia="仿宋"/>
                <w:sz w:val="24"/>
                <w:szCs w:val="24"/>
                <w:lang w:eastAsia="zh-CN"/>
              </w:rPr>
            </w:pPr>
            <w:r>
              <w:rPr>
                <w:rFonts w:hint="eastAsia" w:ascii="仿宋" w:hAnsi="仿宋" w:eastAsia="仿宋"/>
                <w:sz w:val="24"/>
                <w:szCs w:val="24"/>
              </w:rPr>
              <w:t>1</w:t>
            </w:r>
            <w:r>
              <w:rPr>
                <w:rFonts w:hint="eastAsia" w:ascii="仿宋" w:hAnsi="仿宋" w:eastAsia="仿宋"/>
                <w:sz w:val="24"/>
                <w:szCs w:val="24"/>
                <w:lang w:val="en-US" w:eastAsia="zh-CN"/>
              </w:rPr>
              <w:t>0</w:t>
            </w:r>
          </w:p>
        </w:tc>
        <w:tc>
          <w:tcPr>
            <w:tcW w:w="761" w:type="pct"/>
            <w:vAlign w:val="center"/>
          </w:tcPr>
          <w:p w14:paraId="6DB9B918">
            <w:pPr>
              <w:widowControl/>
              <w:tabs>
                <w:tab w:val="left" w:pos="5460"/>
              </w:tabs>
              <w:jc w:val="center"/>
              <w:rPr>
                <w:rFonts w:ascii="仿宋" w:hAnsi="仿宋" w:eastAsia="仿宋"/>
                <w:sz w:val="24"/>
                <w:szCs w:val="24"/>
              </w:rPr>
            </w:pPr>
            <w:r>
              <w:rPr>
                <w:rFonts w:ascii="仿宋" w:hAnsi="仿宋" w:eastAsia="仿宋"/>
                <w:sz w:val="24"/>
                <w:szCs w:val="24"/>
              </w:rPr>
              <w:t>安全保卫处</w:t>
            </w:r>
          </w:p>
        </w:tc>
        <w:tc>
          <w:tcPr>
            <w:tcW w:w="1446" w:type="pct"/>
            <w:vAlign w:val="center"/>
          </w:tcPr>
          <w:p w14:paraId="76CE1CB8">
            <w:pPr>
              <w:widowControl/>
              <w:tabs>
                <w:tab w:val="left" w:pos="5460"/>
              </w:tabs>
              <w:rPr>
                <w:rFonts w:ascii="仿宋" w:hAnsi="仿宋" w:eastAsia="仿宋"/>
                <w:sz w:val="24"/>
                <w:szCs w:val="24"/>
              </w:rPr>
            </w:pPr>
            <w:r>
              <w:rPr>
                <w:rFonts w:hint="eastAsia" w:ascii="仿宋" w:hAnsi="仿宋" w:eastAsia="仿宋"/>
                <w:sz w:val="24"/>
                <w:szCs w:val="24"/>
              </w:rPr>
              <w:t>2.4.1 校园安全</w:t>
            </w:r>
          </w:p>
          <w:p w14:paraId="24AAA5D1">
            <w:pPr>
              <w:widowControl/>
              <w:tabs>
                <w:tab w:val="left" w:pos="5460"/>
              </w:tabs>
              <w:rPr>
                <w:rFonts w:ascii="仿宋" w:hAnsi="仿宋" w:eastAsia="仿宋"/>
                <w:sz w:val="24"/>
                <w:szCs w:val="24"/>
              </w:rPr>
            </w:pPr>
            <w:r>
              <w:rPr>
                <w:rFonts w:hint="eastAsia" w:ascii="仿宋" w:hAnsi="仿宋" w:eastAsia="仿宋"/>
                <w:sz w:val="24"/>
                <w:szCs w:val="24"/>
              </w:rPr>
              <w:t>2.4.2 稳定工作</w:t>
            </w:r>
          </w:p>
        </w:tc>
        <w:tc>
          <w:tcPr>
            <w:tcW w:w="871" w:type="pct"/>
            <w:vAlign w:val="center"/>
          </w:tcPr>
          <w:p w14:paraId="546B84F0">
            <w:pPr>
              <w:widowControl/>
              <w:tabs>
                <w:tab w:val="left" w:pos="5460"/>
              </w:tabs>
              <w:jc w:val="center"/>
              <w:rPr>
                <w:rFonts w:hint="eastAsia" w:ascii="仿宋" w:hAnsi="仿宋" w:eastAsia="仿宋"/>
                <w:sz w:val="24"/>
                <w:szCs w:val="24"/>
              </w:rPr>
            </w:pPr>
          </w:p>
        </w:tc>
        <w:tc>
          <w:tcPr>
            <w:tcW w:w="1698" w:type="pct"/>
            <w:vAlign w:val="center"/>
          </w:tcPr>
          <w:p w14:paraId="05B732E5">
            <w:pPr>
              <w:keepNext w:val="0"/>
              <w:keepLines w:val="0"/>
              <w:widowControl/>
              <w:suppressLineNumbers w:val="0"/>
              <w:shd w:val="clear"/>
              <w:jc w:val="left"/>
              <w:rPr>
                <w:rFonts w:hint="eastAsia" w:ascii="仿宋" w:hAnsi="仿宋" w:eastAsia="仿宋"/>
                <w:sz w:val="24"/>
                <w:szCs w:val="24"/>
              </w:rPr>
            </w:pPr>
          </w:p>
        </w:tc>
      </w:tr>
      <w:tr w14:paraId="4631A9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1" w:hRule="atLeast"/>
          <w:jc w:val="center"/>
        </w:trPr>
        <w:tc>
          <w:tcPr>
            <w:tcW w:w="223" w:type="pct"/>
            <w:vAlign w:val="center"/>
          </w:tcPr>
          <w:p w14:paraId="338EEE89">
            <w:pPr>
              <w:widowControl/>
              <w:tabs>
                <w:tab w:val="left" w:pos="5460"/>
              </w:tabs>
              <w:jc w:val="center"/>
              <w:rPr>
                <w:rFonts w:hint="eastAsia" w:ascii="仿宋" w:hAnsi="仿宋" w:eastAsia="仿宋"/>
                <w:sz w:val="24"/>
                <w:szCs w:val="24"/>
                <w:lang w:eastAsia="zh-CN"/>
              </w:rPr>
            </w:pPr>
            <w:r>
              <w:rPr>
                <w:rFonts w:hint="eastAsia" w:ascii="仿宋" w:hAnsi="仿宋" w:eastAsia="仿宋"/>
                <w:sz w:val="24"/>
                <w:szCs w:val="24"/>
              </w:rPr>
              <w:t>1</w:t>
            </w:r>
            <w:r>
              <w:rPr>
                <w:rFonts w:hint="eastAsia" w:ascii="仿宋" w:hAnsi="仿宋" w:eastAsia="仿宋"/>
                <w:sz w:val="24"/>
                <w:szCs w:val="24"/>
                <w:lang w:val="en-US" w:eastAsia="zh-CN"/>
              </w:rPr>
              <w:t>1</w:t>
            </w:r>
          </w:p>
        </w:tc>
        <w:tc>
          <w:tcPr>
            <w:tcW w:w="761" w:type="pct"/>
            <w:vAlign w:val="center"/>
          </w:tcPr>
          <w:p w14:paraId="70F22434">
            <w:pPr>
              <w:widowControl/>
              <w:tabs>
                <w:tab w:val="left" w:pos="5460"/>
              </w:tabs>
              <w:jc w:val="center"/>
              <w:rPr>
                <w:rFonts w:ascii="仿宋" w:hAnsi="仿宋" w:eastAsia="仿宋"/>
                <w:sz w:val="24"/>
                <w:szCs w:val="24"/>
              </w:rPr>
            </w:pPr>
            <w:r>
              <w:rPr>
                <w:rFonts w:ascii="仿宋" w:hAnsi="仿宋" w:eastAsia="仿宋"/>
                <w:sz w:val="24"/>
                <w:szCs w:val="24"/>
              </w:rPr>
              <w:t>信息化建设办公室</w:t>
            </w:r>
          </w:p>
        </w:tc>
        <w:tc>
          <w:tcPr>
            <w:tcW w:w="1446" w:type="pct"/>
            <w:vAlign w:val="center"/>
          </w:tcPr>
          <w:p w14:paraId="721AFE11">
            <w:pPr>
              <w:widowControl/>
              <w:tabs>
                <w:tab w:val="left" w:pos="5460"/>
              </w:tabs>
              <w:rPr>
                <w:rFonts w:ascii="仿宋" w:hAnsi="仿宋" w:eastAsia="仿宋"/>
                <w:sz w:val="24"/>
                <w:szCs w:val="24"/>
              </w:rPr>
            </w:pPr>
            <w:r>
              <w:rPr>
                <w:rFonts w:hint="eastAsia" w:ascii="仿宋" w:hAnsi="仿宋" w:eastAsia="仿宋"/>
                <w:sz w:val="24"/>
                <w:szCs w:val="24"/>
              </w:rPr>
              <w:t>2.2.4 信息化建设</w:t>
            </w:r>
          </w:p>
        </w:tc>
        <w:tc>
          <w:tcPr>
            <w:tcW w:w="871" w:type="pct"/>
            <w:vAlign w:val="center"/>
          </w:tcPr>
          <w:p w14:paraId="709BF631">
            <w:pPr>
              <w:widowControl/>
              <w:tabs>
                <w:tab w:val="left" w:pos="5460"/>
              </w:tabs>
              <w:jc w:val="center"/>
              <w:rPr>
                <w:rFonts w:hint="eastAsia" w:ascii="仿宋" w:hAnsi="仿宋" w:eastAsia="仿宋"/>
                <w:sz w:val="24"/>
                <w:szCs w:val="24"/>
              </w:rPr>
            </w:pPr>
          </w:p>
        </w:tc>
        <w:tc>
          <w:tcPr>
            <w:tcW w:w="1698" w:type="pct"/>
            <w:vAlign w:val="center"/>
          </w:tcPr>
          <w:p w14:paraId="06805421">
            <w:pPr>
              <w:widowControl/>
              <w:tabs>
                <w:tab w:val="left" w:pos="5460"/>
              </w:tabs>
              <w:rPr>
                <w:rFonts w:hint="eastAsia" w:ascii="仿宋" w:hAnsi="仿宋" w:eastAsia="仿宋"/>
                <w:sz w:val="24"/>
                <w:szCs w:val="24"/>
              </w:rPr>
            </w:pPr>
          </w:p>
        </w:tc>
      </w:tr>
      <w:tr w14:paraId="7C787B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4" w:hRule="atLeast"/>
          <w:jc w:val="center"/>
        </w:trPr>
        <w:tc>
          <w:tcPr>
            <w:tcW w:w="223" w:type="pct"/>
            <w:vAlign w:val="center"/>
          </w:tcPr>
          <w:p w14:paraId="75BE24C8">
            <w:pPr>
              <w:widowControl/>
              <w:tabs>
                <w:tab w:val="left" w:pos="5460"/>
              </w:tabs>
              <w:jc w:val="center"/>
              <w:rPr>
                <w:rFonts w:hint="eastAsia" w:ascii="仿宋" w:hAnsi="仿宋" w:eastAsia="仿宋"/>
                <w:sz w:val="24"/>
                <w:szCs w:val="24"/>
                <w:lang w:eastAsia="zh-CN"/>
              </w:rPr>
            </w:pPr>
            <w:r>
              <w:rPr>
                <w:rFonts w:hint="eastAsia" w:ascii="仿宋" w:hAnsi="仿宋" w:eastAsia="仿宋"/>
                <w:sz w:val="24"/>
                <w:szCs w:val="24"/>
              </w:rPr>
              <w:t>1</w:t>
            </w:r>
            <w:r>
              <w:rPr>
                <w:rFonts w:hint="eastAsia" w:ascii="仿宋" w:hAnsi="仿宋" w:eastAsia="仿宋"/>
                <w:sz w:val="24"/>
                <w:szCs w:val="24"/>
                <w:lang w:val="en-US" w:eastAsia="zh-CN"/>
              </w:rPr>
              <w:t>2</w:t>
            </w:r>
          </w:p>
        </w:tc>
        <w:tc>
          <w:tcPr>
            <w:tcW w:w="761" w:type="pct"/>
            <w:vAlign w:val="center"/>
          </w:tcPr>
          <w:p w14:paraId="374224D2">
            <w:pPr>
              <w:widowControl/>
              <w:tabs>
                <w:tab w:val="left" w:pos="5460"/>
              </w:tabs>
              <w:jc w:val="center"/>
              <w:rPr>
                <w:rFonts w:hint="eastAsia" w:ascii="仿宋" w:hAnsi="仿宋" w:eastAsia="仿宋"/>
                <w:sz w:val="24"/>
                <w:szCs w:val="24"/>
                <w:lang w:val="en-US" w:eastAsia="zh-CN"/>
              </w:rPr>
            </w:pPr>
            <w:r>
              <w:rPr>
                <w:rFonts w:ascii="仿宋" w:hAnsi="仿宋" w:eastAsia="仿宋"/>
                <w:sz w:val="24"/>
                <w:szCs w:val="24"/>
              </w:rPr>
              <w:t>后勤</w:t>
            </w:r>
            <w:r>
              <w:rPr>
                <w:rFonts w:hint="eastAsia" w:ascii="仿宋" w:hAnsi="仿宋" w:eastAsia="仿宋"/>
                <w:sz w:val="24"/>
                <w:szCs w:val="24"/>
              </w:rPr>
              <w:t>集团</w:t>
            </w:r>
            <w:r>
              <w:rPr>
                <w:rFonts w:hint="eastAsia" w:ascii="仿宋" w:hAnsi="仿宋" w:eastAsia="仿宋"/>
                <w:sz w:val="24"/>
                <w:szCs w:val="24"/>
                <w:lang w:val="en-US" w:eastAsia="zh-CN"/>
              </w:rPr>
              <w:t>办公室</w:t>
            </w:r>
          </w:p>
        </w:tc>
        <w:tc>
          <w:tcPr>
            <w:tcW w:w="1446" w:type="pct"/>
            <w:vAlign w:val="center"/>
          </w:tcPr>
          <w:p w14:paraId="421A0A41">
            <w:pPr>
              <w:widowControl/>
              <w:tabs>
                <w:tab w:val="left" w:pos="5460"/>
              </w:tabs>
              <w:rPr>
                <w:rFonts w:ascii="仿宋" w:hAnsi="仿宋" w:eastAsia="仿宋"/>
                <w:sz w:val="24"/>
                <w:szCs w:val="24"/>
              </w:rPr>
            </w:pPr>
            <w:r>
              <w:rPr>
                <w:rFonts w:hint="eastAsia" w:ascii="仿宋" w:hAnsi="仿宋" w:eastAsia="仿宋"/>
                <w:sz w:val="24"/>
                <w:szCs w:val="24"/>
              </w:rPr>
              <w:t>2.3.5 后勤管理</w:t>
            </w:r>
          </w:p>
        </w:tc>
        <w:tc>
          <w:tcPr>
            <w:tcW w:w="871" w:type="pct"/>
            <w:vAlign w:val="center"/>
          </w:tcPr>
          <w:p w14:paraId="7544D21E">
            <w:pPr>
              <w:widowControl/>
              <w:tabs>
                <w:tab w:val="left" w:pos="5460"/>
              </w:tabs>
              <w:jc w:val="center"/>
              <w:rPr>
                <w:rFonts w:hint="eastAsia" w:ascii="仿宋" w:hAnsi="仿宋" w:eastAsia="仿宋"/>
                <w:sz w:val="24"/>
                <w:szCs w:val="24"/>
              </w:rPr>
            </w:pPr>
            <w:r>
              <w:rPr>
                <w:rFonts w:hint="eastAsia" w:ascii="仿宋" w:hAnsi="仿宋" w:eastAsia="仿宋"/>
                <w:sz w:val="24"/>
                <w:szCs w:val="24"/>
              </w:rPr>
              <w:t>资产管理处</w:t>
            </w:r>
          </w:p>
          <w:p w14:paraId="1D4C7125">
            <w:pPr>
              <w:widowControl/>
              <w:tabs>
                <w:tab w:val="left" w:pos="5460"/>
              </w:tabs>
              <w:jc w:val="center"/>
              <w:rPr>
                <w:rFonts w:hint="eastAsia" w:ascii="仿宋" w:hAnsi="仿宋" w:eastAsia="仿宋"/>
                <w:sz w:val="24"/>
                <w:szCs w:val="24"/>
                <w:lang w:val="en-US" w:eastAsia="zh-CN"/>
              </w:rPr>
            </w:pPr>
            <w:r>
              <w:rPr>
                <w:rFonts w:hint="eastAsia" w:ascii="仿宋" w:hAnsi="仿宋" w:eastAsia="仿宋"/>
                <w:sz w:val="24"/>
                <w:szCs w:val="24"/>
                <w:lang w:val="en-US" w:eastAsia="zh-CN"/>
              </w:rPr>
              <w:t>物业服务中心</w:t>
            </w:r>
          </w:p>
          <w:p w14:paraId="60CEB801">
            <w:pPr>
              <w:widowControl/>
              <w:tabs>
                <w:tab w:val="left" w:pos="5460"/>
              </w:tabs>
              <w:jc w:val="center"/>
              <w:rPr>
                <w:rFonts w:hint="eastAsia" w:ascii="仿宋" w:hAnsi="仿宋" w:eastAsia="仿宋"/>
                <w:sz w:val="24"/>
                <w:szCs w:val="24"/>
                <w:lang w:val="en-US" w:eastAsia="zh-CN"/>
              </w:rPr>
            </w:pPr>
            <w:r>
              <w:rPr>
                <w:rFonts w:hint="eastAsia" w:ascii="仿宋" w:hAnsi="仿宋" w:eastAsia="仿宋"/>
                <w:sz w:val="24"/>
                <w:szCs w:val="24"/>
                <w:lang w:val="en-US" w:eastAsia="zh-CN"/>
              </w:rPr>
              <w:t>餐饮服务中心</w:t>
            </w:r>
          </w:p>
          <w:p w14:paraId="2C5EAB0B">
            <w:pPr>
              <w:widowControl/>
              <w:tabs>
                <w:tab w:val="left" w:pos="5460"/>
              </w:tabs>
              <w:jc w:val="center"/>
              <w:rPr>
                <w:rFonts w:hint="eastAsia" w:ascii="仿宋" w:hAnsi="仿宋" w:eastAsia="仿宋"/>
                <w:sz w:val="24"/>
                <w:szCs w:val="24"/>
              </w:rPr>
            </w:pPr>
            <w:r>
              <w:rPr>
                <w:rFonts w:hint="eastAsia" w:ascii="仿宋" w:hAnsi="仿宋" w:eastAsia="仿宋"/>
                <w:sz w:val="24"/>
                <w:szCs w:val="24"/>
                <w:lang w:val="en-US" w:eastAsia="zh-CN"/>
              </w:rPr>
              <w:t>学生处</w:t>
            </w:r>
          </w:p>
        </w:tc>
        <w:tc>
          <w:tcPr>
            <w:tcW w:w="1698" w:type="pct"/>
            <w:vAlign w:val="center"/>
          </w:tcPr>
          <w:p w14:paraId="3755AED8">
            <w:pPr>
              <w:widowControl/>
              <w:tabs>
                <w:tab w:val="left" w:pos="5460"/>
              </w:tabs>
              <w:rPr>
                <w:rFonts w:hint="default" w:ascii="仿宋" w:hAnsi="仿宋" w:eastAsia="仿宋"/>
                <w:sz w:val="24"/>
                <w:szCs w:val="24"/>
                <w:lang w:val="en-US" w:eastAsia="zh-CN"/>
              </w:rPr>
            </w:pPr>
            <w:r>
              <w:rPr>
                <w:rFonts w:hint="eastAsia" w:ascii="仿宋" w:hAnsi="仿宋" w:eastAsia="仿宋"/>
                <w:b/>
                <w:bCs/>
                <w:sz w:val="24"/>
                <w:szCs w:val="24"/>
                <w:lang w:val="en-US" w:eastAsia="zh-CN"/>
              </w:rPr>
              <w:t>（1）资产管理处</w:t>
            </w:r>
            <w:r>
              <w:rPr>
                <w:rFonts w:hint="eastAsia" w:ascii="仿宋" w:hAnsi="仿宋" w:eastAsia="仿宋"/>
                <w:sz w:val="24"/>
                <w:szCs w:val="24"/>
                <w:lang w:val="en-US" w:eastAsia="zh-CN"/>
              </w:rPr>
              <w:t>：严格执行国家物资采购的有关规定；资产登记、报废等程序规范。</w:t>
            </w:r>
          </w:p>
          <w:p w14:paraId="3AD260E5">
            <w:pPr>
              <w:widowControl/>
              <w:tabs>
                <w:tab w:val="left" w:pos="5460"/>
              </w:tabs>
              <w:rPr>
                <w:rFonts w:hint="eastAsia" w:ascii="仿宋" w:hAnsi="仿宋" w:eastAsia="仿宋"/>
                <w:sz w:val="24"/>
                <w:szCs w:val="24"/>
                <w:lang w:val="en-US" w:eastAsia="zh-CN"/>
              </w:rPr>
            </w:pPr>
            <w:r>
              <w:rPr>
                <w:rFonts w:hint="eastAsia" w:ascii="仿宋" w:hAnsi="仿宋" w:eastAsia="仿宋"/>
                <w:b/>
                <w:bCs/>
                <w:sz w:val="24"/>
                <w:szCs w:val="24"/>
                <w:lang w:val="en-US" w:eastAsia="zh-CN"/>
              </w:rPr>
              <w:t>（2）物业服务中心</w:t>
            </w:r>
            <w:r>
              <w:rPr>
                <w:rFonts w:hint="eastAsia" w:ascii="仿宋" w:hAnsi="仿宋" w:eastAsia="仿宋"/>
                <w:sz w:val="24"/>
                <w:szCs w:val="24"/>
                <w:lang w:val="en-US" w:eastAsia="zh-CN"/>
              </w:rPr>
              <w:t>：校园环境绿化、净化、美化；教室、实训场地、宿舍等公共场所干净整洁。</w:t>
            </w:r>
          </w:p>
          <w:p w14:paraId="09A90391">
            <w:pPr>
              <w:widowControl/>
              <w:tabs>
                <w:tab w:val="left" w:pos="5460"/>
              </w:tabs>
              <w:rPr>
                <w:rFonts w:hint="eastAsia" w:ascii="仿宋" w:hAnsi="仿宋" w:eastAsia="仿宋"/>
                <w:sz w:val="24"/>
                <w:szCs w:val="24"/>
                <w:lang w:val="en-US" w:eastAsia="zh-CN"/>
              </w:rPr>
            </w:pPr>
            <w:r>
              <w:rPr>
                <w:rFonts w:hint="eastAsia" w:ascii="仿宋" w:hAnsi="仿宋" w:eastAsia="仿宋"/>
                <w:b/>
                <w:bCs/>
                <w:sz w:val="24"/>
                <w:szCs w:val="24"/>
                <w:lang w:val="en-US" w:eastAsia="zh-CN"/>
              </w:rPr>
              <w:t>（3）餐饮服务中心</w:t>
            </w:r>
            <w:r>
              <w:rPr>
                <w:rFonts w:hint="eastAsia" w:ascii="仿宋" w:hAnsi="仿宋" w:eastAsia="仿宋"/>
                <w:sz w:val="24"/>
                <w:szCs w:val="24"/>
                <w:lang w:val="en-US" w:eastAsia="zh-CN"/>
              </w:rPr>
              <w:t>：膳食制度健全、职责明确；价格合理、严把供餐卫生质量关。</w:t>
            </w:r>
          </w:p>
          <w:p w14:paraId="7C9027AE">
            <w:pPr>
              <w:widowControl/>
              <w:tabs>
                <w:tab w:val="left" w:pos="5460"/>
              </w:tabs>
              <w:rPr>
                <w:rFonts w:hint="eastAsia" w:ascii="仿宋" w:hAnsi="仿宋" w:eastAsia="仿宋"/>
                <w:sz w:val="24"/>
                <w:szCs w:val="24"/>
              </w:rPr>
            </w:pPr>
            <w:r>
              <w:rPr>
                <w:rFonts w:hint="eastAsia" w:ascii="仿宋" w:hAnsi="仿宋" w:eastAsia="仿宋"/>
                <w:b/>
                <w:bCs/>
                <w:sz w:val="24"/>
                <w:szCs w:val="24"/>
                <w:lang w:val="en-US" w:eastAsia="zh-CN"/>
              </w:rPr>
              <w:t>（4）学生处</w:t>
            </w:r>
            <w:r>
              <w:rPr>
                <w:rFonts w:hint="eastAsia" w:ascii="仿宋" w:hAnsi="仿宋" w:eastAsia="仿宋"/>
                <w:sz w:val="24"/>
                <w:szCs w:val="24"/>
                <w:lang w:val="en-US" w:eastAsia="zh-CN"/>
              </w:rPr>
              <w:t>：校园禁烟、控烟措施有力。</w:t>
            </w:r>
          </w:p>
        </w:tc>
      </w:tr>
    </w:tbl>
    <w:p w14:paraId="0AAD3EBE">
      <w:pPr>
        <w:widowControl/>
        <w:tabs>
          <w:tab w:val="left" w:pos="5460"/>
        </w:tabs>
        <w:ind w:firstLine="560" w:firstLineChars="200"/>
        <w:jc w:val="left"/>
        <w:rPr>
          <w:rFonts w:ascii="仿宋" w:hAnsi="仿宋" w:eastAsia="仿宋" w:cs="宋体"/>
          <w:kern w:val="0"/>
          <w:sz w:val="28"/>
          <w:szCs w:val="28"/>
        </w:rPr>
      </w:pPr>
    </w:p>
    <w:p w14:paraId="1BC6FFE9">
      <w:pPr>
        <w:widowControl/>
        <w:ind w:firstLine="480"/>
        <w:jc w:val="left"/>
        <w:rPr>
          <w:rFonts w:ascii="仿宋" w:hAnsi="仿宋" w:eastAsia="仿宋"/>
          <w:sz w:val="32"/>
          <w:szCs w:val="32"/>
        </w:rPr>
      </w:pPr>
      <w:r>
        <w:rPr>
          <w:rFonts w:hint="eastAsia" w:ascii="仿宋" w:hAnsi="仿宋" w:eastAsia="仿宋"/>
          <w:sz w:val="32"/>
          <w:szCs w:val="32"/>
        </w:rPr>
        <w:t xml:space="preserve">                                     </w:t>
      </w:r>
    </w:p>
    <w:sectPr>
      <w:pgSz w:w="16838" w:h="11906" w:orient="landscape"/>
      <w:pgMar w:top="1803" w:right="1440" w:bottom="1803" w:left="144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attachedTemplate r:id="rId1"/>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EyMWJkNjFlNTVhZDlkMzQ0M2VhMGYxYjU3ZGRkNDQifQ=="/>
  </w:docVars>
  <w:rsids>
    <w:rsidRoot w:val="00296999"/>
    <w:rsid w:val="00002E0F"/>
    <w:rsid w:val="000041FB"/>
    <w:rsid w:val="00005E4F"/>
    <w:rsid w:val="00013300"/>
    <w:rsid w:val="00013448"/>
    <w:rsid w:val="00013D5B"/>
    <w:rsid w:val="00016D62"/>
    <w:rsid w:val="000237DE"/>
    <w:rsid w:val="0003277C"/>
    <w:rsid w:val="00041EF1"/>
    <w:rsid w:val="00041FCC"/>
    <w:rsid w:val="00044280"/>
    <w:rsid w:val="0004510D"/>
    <w:rsid w:val="00045CE1"/>
    <w:rsid w:val="0005085E"/>
    <w:rsid w:val="000534CA"/>
    <w:rsid w:val="000577A1"/>
    <w:rsid w:val="00065740"/>
    <w:rsid w:val="0007001B"/>
    <w:rsid w:val="000878B4"/>
    <w:rsid w:val="00090725"/>
    <w:rsid w:val="000912B6"/>
    <w:rsid w:val="00095A3F"/>
    <w:rsid w:val="000A379C"/>
    <w:rsid w:val="000B4A63"/>
    <w:rsid w:val="000B73A8"/>
    <w:rsid w:val="000D6213"/>
    <w:rsid w:val="000F39C7"/>
    <w:rsid w:val="000F5DAB"/>
    <w:rsid w:val="001144AE"/>
    <w:rsid w:val="0011713F"/>
    <w:rsid w:val="00141302"/>
    <w:rsid w:val="00151DD1"/>
    <w:rsid w:val="00155631"/>
    <w:rsid w:val="00165471"/>
    <w:rsid w:val="00172AEE"/>
    <w:rsid w:val="00173443"/>
    <w:rsid w:val="0019019D"/>
    <w:rsid w:val="001B1E1E"/>
    <w:rsid w:val="001B4F5E"/>
    <w:rsid w:val="001B7609"/>
    <w:rsid w:val="001D0483"/>
    <w:rsid w:val="001D2A28"/>
    <w:rsid w:val="001D4408"/>
    <w:rsid w:val="001D6058"/>
    <w:rsid w:val="001D6076"/>
    <w:rsid w:val="001E1AF0"/>
    <w:rsid w:val="001E2730"/>
    <w:rsid w:val="001E3377"/>
    <w:rsid w:val="001F14BD"/>
    <w:rsid w:val="001F23D5"/>
    <w:rsid w:val="001F2ECF"/>
    <w:rsid w:val="001F6869"/>
    <w:rsid w:val="00206978"/>
    <w:rsid w:val="00206F66"/>
    <w:rsid w:val="00216E4F"/>
    <w:rsid w:val="002177BF"/>
    <w:rsid w:val="00220395"/>
    <w:rsid w:val="00225115"/>
    <w:rsid w:val="00234703"/>
    <w:rsid w:val="00253DC6"/>
    <w:rsid w:val="002661F7"/>
    <w:rsid w:val="00266C0B"/>
    <w:rsid w:val="0027293D"/>
    <w:rsid w:val="00272F40"/>
    <w:rsid w:val="00277C37"/>
    <w:rsid w:val="00290058"/>
    <w:rsid w:val="00291C7B"/>
    <w:rsid w:val="00292B16"/>
    <w:rsid w:val="00296999"/>
    <w:rsid w:val="002B40D6"/>
    <w:rsid w:val="002B6575"/>
    <w:rsid w:val="002C6414"/>
    <w:rsid w:val="002C6764"/>
    <w:rsid w:val="002D1366"/>
    <w:rsid w:val="002D2C08"/>
    <w:rsid w:val="002D570E"/>
    <w:rsid w:val="002F3CDE"/>
    <w:rsid w:val="003225FD"/>
    <w:rsid w:val="0033182A"/>
    <w:rsid w:val="0033624E"/>
    <w:rsid w:val="00336C6A"/>
    <w:rsid w:val="00341BB0"/>
    <w:rsid w:val="003637B5"/>
    <w:rsid w:val="0037226D"/>
    <w:rsid w:val="0037517C"/>
    <w:rsid w:val="0038540A"/>
    <w:rsid w:val="00396E4E"/>
    <w:rsid w:val="003A716F"/>
    <w:rsid w:val="003C4A00"/>
    <w:rsid w:val="003D0727"/>
    <w:rsid w:val="003D71D4"/>
    <w:rsid w:val="003D76C3"/>
    <w:rsid w:val="003E5708"/>
    <w:rsid w:val="003F010E"/>
    <w:rsid w:val="003F0D80"/>
    <w:rsid w:val="003F1525"/>
    <w:rsid w:val="003F3F86"/>
    <w:rsid w:val="003F7438"/>
    <w:rsid w:val="0040199C"/>
    <w:rsid w:val="004227A6"/>
    <w:rsid w:val="00422CE7"/>
    <w:rsid w:val="004231B1"/>
    <w:rsid w:val="00432813"/>
    <w:rsid w:val="0044445F"/>
    <w:rsid w:val="00447B5E"/>
    <w:rsid w:val="00447CE7"/>
    <w:rsid w:val="004576B4"/>
    <w:rsid w:val="00457D73"/>
    <w:rsid w:val="0046262C"/>
    <w:rsid w:val="0046723A"/>
    <w:rsid w:val="0047252F"/>
    <w:rsid w:val="00474151"/>
    <w:rsid w:val="00475CF8"/>
    <w:rsid w:val="004761B5"/>
    <w:rsid w:val="00487EE6"/>
    <w:rsid w:val="00490912"/>
    <w:rsid w:val="00492CAD"/>
    <w:rsid w:val="00497457"/>
    <w:rsid w:val="004A348B"/>
    <w:rsid w:val="004A577C"/>
    <w:rsid w:val="004C7BE1"/>
    <w:rsid w:val="004D4FA2"/>
    <w:rsid w:val="004D7FAF"/>
    <w:rsid w:val="004F6AFB"/>
    <w:rsid w:val="00504AFF"/>
    <w:rsid w:val="00530A5A"/>
    <w:rsid w:val="00533F6E"/>
    <w:rsid w:val="005357B9"/>
    <w:rsid w:val="005361D2"/>
    <w:rsid w:val="00536322"/>
    <w:rsid w:val="00536B62"/>
    <w:rsid w:val="00551020"/>
    <w:rsid w:val="00552070"/>
    <w:rsid w:val="00554432"/>
    <w:rsid w:val="0055609B"/>
    <w:rsid w:val="0055645C"/>
    <w:rsid w:val="00567315"/>
    <w:rsid w:val="005721FF"/>
    <w:rsid w:val="005730AF"/>
    <w:rsid w:val="005748C5"/>
    <w:rsid w:val="005756DC"/>
    <w:rsid w:val="00581DB3"/>
    <w:rsid w:val="0058660D"/>
    <w:rsid w:val="00597866"/>
    <w:rsid w:val="005B09AD"/>
    <w:rsid w:val="005B266F"/>
    <w:rsid w:val="005B63C4"/>
    <w:rsid w:val="005C448B"/>
    <w:rsid w:val="005C4538"/>
    <w:rsid w:val="005D00F8"/>
    <w:rsid w:val="005D273F"/>
    <w:rsid w:val="005D31E4"/>
    <w:rsid w:val="005D69A2"/>
    <w:rsid w:val="005F1802"/>
    <w:rsid w:val="005F496A"/>
    <w:rsid w:val="005F5002"/>
    <w:rsid w:val="00602825"/>
    <w:rsid w:val="006037C3"/>
    <w:rsid w:val="0062337B"/>
    <w:rsid w:val="00635544"/>
    <w:rsid w:val="00637B81"/>
    <w:rsid w:val="0066123E"/>
    <w:rsid w:val="00663EBA"/>
    <w:rsid w:val="00665DEB"/>
    <w:rsid w:val="00671249"/>
    <w:rsid w:val="0067243C"/>
    <w:rsid w:val="00677ADD"/>
    <w:rsid w:val="00681F73"/>
    <w:rsid w:val="006A4B28"/>
    <w:rsid w:val="006A5BA6"/>
    <w:rsid w:val="006C3AC3"/>
    <w:rsid w:val="006C7C22"/>
    <w:rsid w:val="006D1F1D"/>
    <w:rsid w:val="006D435E"/>
    <w:rsid w:val="006E4AED"/>
    <w:rsid w:val="006F13FC"/>
    <w:rsid w:val="00700DE4"/>
    <w:rsid w:val="00701BA9"/>
    <w:rsid w:val="007106AB"/>
    <w:rsid w:val="00714703"/>
    <w:rsid w:val="00715DDA"/>
    <w:rsid w:val="007161FD"/>
    <w:rsid w:val="0072011B"/>
    <w:rsid w:val="00730122"/>
    <w:rsid w:val="0074755B"/>
    <w:rsid w:val="00752EE0"/>
    <w:rsid w:val="007619CF"/>
    <w:rsid w:val="00763A22"/>
    <w:rsid w:val="00770540"/>
    <w:rsid w:val="007820CD"/>
    <w:rsid w:val="007865CB"/>
    <w:rsid w:val="007A50B9"/>
    <w:rsid w:val="007A5572"/>
    <w:rsid w:val="007B0064"/>
    <w:rsid w:val="007B3A0D"/>
    <w:rsid w:val="007B4062"/>
    <w:rsid w:val="007B6486"/>
    <w:rsid w:val="007B66C7"/>
    <w:rsid w:val="007C508C"/>
    <w:rsid w:val="007C7340"/>
    <w:rsid w:val="007D04D0"/>
    <w:rsid w:val="007E2971"/>
    <w:rsid w:val="007F1482"/>
    <w:rsid w:val="007F7EA2"/>
    <w:rsid w:val="00804B6D"/>
    <w:rsid w:val="0080525D"/>
    <w:rsid w:val="00813A51"/>
    <w:rsid w:val="00826A78"/>
    <w:rsid w:val="008319AE"/>
    <w:rsid w:val="00837622"/>
    <w:rsid w:val="00840782"/>
    <w:rsid w:val="00843B7F"/>
    <w:rsid w:val="008617DA"/>
    <w:rsid w:val="008622F0"/>
    <w:rsid w:val="008815F8"/>
    <w:rsid w:val="008854A9"/>
    <w:rsid w:val="008866FB"/>
    <w:rsid w:val="00892A2E"/>
    <w:rsid w:val="008939BB"/>
    <w:rsid w:val="008A5AC2"/>
    <w:rsid w:val="008A7B11"/>
    <w:rsid w:val="008B1146"/>
    <w:rsid w:val="008B1E75"/>
    <w:rsid w:val="008C25F6"/>
    <w:rsid w:val="008C301A"/>
    <w:rsid w:val="008D6577"/>
    <w:rsid w:val="008E4961"/>
    <w:rsid w:val="008E636A"/>
    <w:rsid w:val="008F2B61"/>
    <w:rsid w:val="00900533"/>
    <w:rsid w:val="00911ECA"/>
    <w:rsid w:val="009129B1"/>
    <w:rsid w:val="009168B2"/>
    <w:rsid w:val="00930E37"/>
    <w:rsid w:val="00937ECB"/>
    <w:rsid w:val="009558E9"/>
    <w:rsid w:val="009744B4"/>
    <w:rsid w:val="00992B7C"/>
    <w:rsid w:val="009A12A1"/>
    <w:rsid w:val="009A6932"/>
    <w:rsid w:val="009A71C7"/>
    <w:rsid w:val="009B54B6"/>
    <w:rsid w:val="009C52B0"/>
    <w:rsid w:val="009C5F30"/>
    <w:rsid w:val="009C6D7B"/>
    <w:rsid w:val="009D35D1"/>
    <w:rsid w:val="009D7E52"/>
    <w:rsid w:val="009E2571"/>
    <w:rsid w:val="009E4EC8"/>
    <w:rsid w:val="009E7DB6"/>
    <w:rsid w:val="009F1CB6"/>
    <w:rsid w:val="009F5323"/>
    <w:rsid w:val="00A06D4D"/>
    <w:rsid w:val="00A31552"/>
    <w:rsid w:val="00A338F9"/>
    <w:rsid w:val="00A453F4"/>
    <w:rsid w:val="00A51C0F"/>
    <w:rsid w:val="00A52B05"/>
    <w:rsid w:val="00A54EE8"/>
    <w:rsid w:val="00A67855"/>
    <w:rsid w:val="00A70C90"/>
    <w:rsid w:val="00AA2E6B"/>
    <w:rsid w:val="00AA4035"/>
    <w:rsid w:val="00AC13B3"/>
    <w:rsid w:val="00AC3454"/>
    <w:rsid w:val="00AC3E00"/>
    <w:rsid w:val="00AC7791"/>
    <w:rsid w:val="00AC7D1A"/>
    <w:rsid w:val="00AC7D8E"/>
    <w:rsid w:val="00AD1F46"/>
    <w:rsid w:val="00AD3D20"/>
    <w:rsid w:val="00AD716C"/>
    <w:rsid w:val="00AE1E5B"/>
    <w:rsid w:val="00AE42A2"/>
    <w:rsid w:val="00AE75B7"/>
    <w:rsid w:val="00AF7D91"/>
    <w:rsid w:val="00B02CCF"/>
    <w:rsid w:val="00B04F0A"/>
    <w:rsid w:val="00B06120"/>
    <w:rsid w:val="00B10DB6"/>
    <w:rsid w:val="00B1441D"/>
    <w:rsid w:val="00B3299F"/>
    <w:rsid w:val="00B33E1B"/>
    <w:rsid w:val="00B41E06"/>
    <w:rsid w:val="00B43604"/>
    <w:rsid w:val="00B564AE"/>
    <w:rsid w:val="00B60BD9"/>
    <w:rsid w:val="00B614AD"/>
    <w:rsid w:val="00B63435"/>
    <w:rsid w:val="00B67042"/>
    <w:rsid w:val="00B722DE"/>
    <w:rsid w:val="00B7269F"/>
    <w:rsid w:val="00B86A6A"/>
    <w:rsid w:val="00B905A6"/>
    <w:rsid w:val="00B944B6"/>
    <w:rsid w:val="00BA4BE5"/>
    <w:rsid w:val="00BA57FC"/>
    <w:rsid w:val="00BA6E39"/>
    <w:rsid w:val="00BA7F9E"/>
    <w:rsid w:val="00BB474A"/>
    <w:rsid w:val="00BC46E1"/>
    <w:rsid w:val="00BC70B2"/>
    <w:rsid w:val="00BD2FC6"/>
    <w:rsid w:val="00BD6E21"/>
    <w:rsid w:val="00C005AC"/>
    <w:rsid w:val="00C0176C"/>
    <w:rsid w:val="00C07560"/>
    <w:rsid w:val="00C16094"/>
    <w:rsid w:val="00C16BE5"/>
    <w:rsid w:val="00C174CC"/>
    <w:rsid w:val="00C32B37"/>
    <w:rsid w:val="00C34D50"/>
    <w:rsid w:val="00C46174"/>
    <w:rsid w:val="00C7285D"/>
    <w:rsid w:val="00C751A1"/>
    <w:rsid w:val="00C81548"/>
    <w:rsid w:val="00C91873"/>
    <w:rsid w:val="00C92243"/>
    <w:rsid w:val="00C957F5"/>
    <w:rsid w:val="00CB1BC3"/>
    <w:rsid w:val="00CB44BD"/>
    <w:rsid w:val="00CB463E"/>
    <w:rsid w:val="00CC3EF8"/>
    <w:rsid w:val="00CD2CFD"/>
    <w:rsid w:val="00CD3865"/>
    <w:rsid w:val="00CD4B16"/>
    <w:rsid w:val="00CD50E2"/>
    <w:rsid w:val="00CE00DB"/>
    <w:rsid w:val="00CE2E1B"/>
    <w:rsid w:val="00CE6F5B"/>
    <w:rsid w:val="00CF2401"/>
    <w:rsid w:val="00CF3ABA"/>
    <w:rsid w:val="00CF548C"/>
    <w:rsid w:val="00CF7406"/>
    <w:rsid w:val="00D10C5E"/>
    <w:rsid w:val="00D11708"/>
    <w:rsid w:val="00D2359B"/>
    <w:rsid w:val="00D26167"/>
    <w:rsid w:val="00D27BA2"/>
    <w:rsid w:val="00D4080C"/>
    <w:rsid w:val="00D448AB"/>
    <w:rsid w:val="00D4523B"/>
    <w:rsid w:val="00D66477"/>
    <w:rsid w:val="00D746E6"/>
    <w:rsid w:val="00D747B2"/>
    <w:rsid w:val="00D76788"/>
    <w:rsid w:val="00D800A9"/>
    <w:rsid w:val="00D822E4"/>
    <w:rsid w:val="00D8604B"/>
    <w:rsid w:val="00D93228"/>
    <w:rsid w:val="00DA0494"/>
    <w:rsid w:val="00DB029A"/>
    <w:rsid w:val="00DB43F2"/>
    <w:rsid w:val="00DC56CE"/>
    <w:rsid w:val="00DD77BB"/>
    <w:rsid w:val="00DE40CC"/>
    <w:rsid w:val="00DE7305"/>
    <w:rsid w:val="00DF17CD"/>
    <w:rsid w:val="00DF27D5"/>
    <w:rsid w:val="00DF2F4B"/>
    <w:rsid w:val="00E04759"/>
    <w:rsid w:val="00E04B55"/>
    <w:rsid w:val="00E17961"/>
    <w:rsid w:val="00E40B8B"/>
    <w:rsid w:val="00E455FE"/>
    <w:rsid w:val="00E67C08"/>
    <w:rsid w:val="00E75E95"/>
    <w:rsid w:val="00E779D9"/>
    <w:rsid w:val="00E9754B"/>
    <w:rsid w:val="00EA1D6D"/>
    <w:rsid w:val="00EB37D0"/>
    <w:rsid w:val="00EC16D6"/>
    <w:rsid w:val="00ED4867"/>
    <w:rsid w:val="00EF5E71"/>
    <w:rsid w:val="00F01BDB"/>
    <w:rsid w:val="00F03D6A"/>
    <w:rsid w:val="00F14D24"/>
    <w:rsid w:val="00F2493B"/>
    <w:rsid w:val="00F51362"/>
    <w:rsid w:val="00F53248"/>
    <w:rsid w:val="00F62783"/>
    <w:rsid w:val="00F92E3C"/>
    <w:rsid w:val="00F93901"/>
    <w:rsid w:val="00FB7DBB"/>
    <w:rsid w:val="00FC3B6E"/>
    <w:rsid w:val="00FD7736"/>
    <w:rsid w:val="00FE1049"/>
    <w:rsid w:val="011C3821"/>
    <w:rsid w:val="030024D0"/>
    <w:rsid w:val="03010ED5"/>
    <w:rsid w:val="04207E21"/>
    <w:rsid w:val="05107E95"/>
    <w:rsid w:val="059B00A7"/>
    <w:rsid w:val="05C13C87"/>
    <w:rsid w:val="06426774"/>
    <w:rsid w:val="0657654B"/>
    <w:rsid w:val="06857889"/>
    <w:rsid w:val="06D849E3"/>
    <w:rsid w:val="06E94E42"/>
    <w:rsid w:val="07AD2313"/>
    <w:rsid w:val="085A72CD"/>
    <w:rsid w:val="08C61AF4"/>
    <w:rsid w:val="093C394F"/>
    <w:rsid w:val="09531D27"/>
    <w:rsid w:val="0A892BC4"/>
    <w:rsid w:val="0AF33435"/>
    <w:rsid w:val="0B025788"/>
    <w:rsid w:val="0B0A5387"/>
    <w:rsid w:val="0B1D330C"/>
    <w:rsid w:val="0B8B66EC"/>
    <w:rsid w:val="0B8D0492"/>
    <w:rsid w:val="0C202339"/>
    <w:rsid w:val="0CC7352F"/>
    <w:rsid w:val="0CDB6C28"/>
    <w:rsid w:val="0CF05C46"/>
    <w:rsid w:val="0D71793F"/>
    <w:rsid w:val="0E345BCE"/>
    <w:rsid w:val="0E63197E"/>
    <w:rsid w:val="0F9A13CF"/>
    <w:rsid w:val="0FA933C0"/>
    <w:rsid w:val="0FC75747"/>
    <w:rsid w:val="1041184B"/>
    <w:rsid w:val="106018D4"/>
    <w:rsid w:val="113B0990"/>
    <w:rsid w:val="11F12DFD"/>
    <w:rsid w:val="12045226"/>
    <w:rsid w:val="131B6383"/>
    <w:rsid w:val="131E2317"/>
    <w:rsid w:val="13556C41"/>
    <w:rsid w:val="13904FC3"/>
    <w:rsid w:val="13DE3DB1"/>
    <w:rsid w:val="143A1AD9"/>
    <w:rsid w:val="158748D4"/>
    <w:rsid w:val="15883A78"/>
    <w:rsid w:val="15F81D27"/>
    <w:rsid w:val="161F262E"/>
    <w:rsid w:val="171D6418"/>
    <w:rsid w:val="171E4694"/>
    <w:rsid w:val="194128BC"/>
    <w:rsid w:val="19917698"/>
    <w:rsid w:val="19A517FD"/>
    <w:rsid w:val="1A693E78"/>
    <w:rsid w:val="1A816CBE"/>
    <w:rsid w:val="1AF5395E"/>
    <w:rsid w:val="1B0B3181"/>
    <w:rsid w:val="1B6C2479"/>
    <w:rsid w:val="1B7C6C7E"/>
    <w:rsid w:val="1BBB0703"/>
    <w:rsid w:val="1CD001DE"/>
    <w:rsid w:val="1D3764AF"/>
    <w:rsid w:val="1D813BCE"/>
    <w:rsid w:val="1E6C03DB"/>
    <w:rsid w:val="1E983A40"/>
    <w:rsid w:val="1F666BD8"/>
    <w:rsid w:val="1F96734F"/>
    <w:rsid w:val="1FAE4D92"/>
    <w:rsid w:val="1FBF5805"/>
    <w:rsid w:val="1FC7698E"/>
    <w:rsid w:val="1FD06747"/>
    <w:rsid w:val="20CE2C87"/>
    <w:rsid w:val="219D08AB"/>
    <w:rsid w:val="22DF73CD"/>
    <w:rsid w:val="240160B5"/>
    <w:rsid w:val="24311EAA"/>
    <w:rsid w:val="24EE1B49"/>
    <w:rsid w:val="256911D0"/>
    <w:rsid w:val="25C87183"/>
    <w:rsid w:val="26926505"/>
    <w:rsid w:val="26E31456"/>
    <w:rsid w:val="270A69E3"/>
    <w:rsid w:val="270C4427"/>
    <w:rsid w:val="2761540B"/>
    <w:rsid w:val="276F4A98"/>
    <w:rsid w:val="282B09BF"/>
    <w:rsid w:val="289522DC"/>
    <w:rsid w:val="28FE60D3"/>
    <w:rsid w:val="29325D7D"/>
    <w:rsid w:val="29496F46"/>
    <w:rsid w:val="29A5303D"/>
    <w:rsid w:val="29D62579"/>
    <w:rsid w:val="29DB01C2"/>
    <w:rsid w:val="29FD638B"/>
    <w:rsid w:val="2A027E45"/>
    <w:rsid w:val="2A27165A"/>
    <w:rsid w:val="2AB10ACE"/>
    <w:rsid w:val="2AE17A5A"/>
    <w:rsid w:val="2B471FB3"/>
    <w:rsid w:val="2BF73935"/>
    <w:rsid w:val="2C0A4D8F"/>
    <w:rsid w:val="2C4F7C53"/>
    <w:rsid w:val="2CC83889"/>
    <w:rsid w:val="2CD73E5E"/>
    <w:rsid w:val="2D5E5392"/>
    <w:rsid w:val="2D680826"/>
    <w:rsid w:val="2FEF5DFA"/>
    <w:rsid w:val="301802C5"/>
    <w:rsid w:val="309D4424"/>
    <w:rsid w:val="309F3A30"/>
    <w:rsid w:val="30AB4D93"/>
    <w:rsid w:val="310224D9"/>
    <w:rsid w:val="31F75DB5"/>
    <w:rsid w:val="320261C4"/>
    <w:rsid w:val="32C57C62"/>
    <w:rsid w:val="32D103B5"/>
    <w:rsid w:val="32E074E9"/>
    <w:rsid w:val="32E14A9C"/>
    <w:rsid w:val="32EC51EE"/>
    <w:rsid w:val="33581BE7"/>
    <w:rsid w:val="33A8162D"/>
    <w:rsid w:val="341D5FA7"/>
    <w:rsid w:val="345B7FC4"/>
    <w:rsid w:val="34B63D06"/>
    <w:rsid w:val="35011425"/>
    <w:rsid w:val="35927B40"/>
    <w:rsid w:val="36070CBD"/>
    <w:rsid w:val="361C403D"/>
    <w:rsid w:val="36ED7406"/>
    <w:rsid w:val="37180CA8"/>
    <w:rsid w:val="372E2279"/>
    <w:rsid w:val="37474C11"/>
    <w:rsid w:val="381256F7"/>
    <w:rsid w:val="387B1840"/>
    <w:rsid w:val="394D5F1D"/>
    <w:rsid w:val="39880750"/>
    <w:rsid w:val="39E07D10"/>
    <w:rsid w:val="3A356A6F"/>
    <w:rsid w:val="3B4A51A8"/>
    <w:rsid w:val="3B4F0A10"/>
    <w:rsid w:val="3B68508E"/>
    <w:rsid w:val="3BA9114A"/>
    <w:rsid w:val="3BB66610"/>
    <w:rsid w:val="3BBA40DC"/>
    <w:rsid w:val="3BF55114"/>
    <w:rsid w:val="3CB3102D"/>
    <w:rsid w:val="3CEC4769"/>
    <w:rsid w:val="3CF655E7"/>
    <w:rsid w:val="3D127F47"/>
    <w:rsid w:val="3DA70690"/>
    <w:rsid w:val="3DAF5796"/>
    <w:rsid w:val="3DBB413B"/>
    <w:rsid w:val="3DC2371B"/>
    <w:rsid w:val="3DC2506B"/>
    <w:rsid w:val="3FB54307"/>
    <w:rsid w:val="401D2E8B"/>
    <w:rsid w:val="40442B0E"/>
    <w:rsid w:val="40B76E3C"/>
    <w:rsid w:val="40C41559"/>
    <w:rsid w:val="40CD13C1"/>
    <w:rsid w:val="414601C0"/>
    <w:rsid w:val="414A4154"/>
    <w:rsid w:val="417A7F13"/>
    <w:rsid w:val="41B77DFB"/>
    <w:rsid w:val="423F7EC6"/>
    <w:rsid w:val="426F63EB"/>
    <w:rsid w:val="434963A6"/>
    <w:rsid w:val="43721740"/>
    <w:rsid w:val="44E36262"/>
    <w:rsid w:val="46552112"/>
    <w:rsid w:val="469F284C"/>
    <w:rsid w:val="46F96400"/>
    <w:rsid w:val="47266AC9"/>
    <w:rsid w:val="474F323C"/>
    <w:rsid w:val="47EB22B8"/>
    <w:rsid w:val="47F26ED7"/>
    <w:rsid w:val="486A6E89"/>
    <w:rsid w:val="48DF1625"/>
    <w:rsid w:val="49423962"/>
    <w:rsid w:val="49507E2D"/>
    <w:rsid w:val="4981448B"/>
    <w:rsid w:val="498875C7"/>
    <w:rsid w:val="4A17094B"/>
    <w:rsid w:val="4A421E6C"/>
    <w:rsid w:val="4ACE5906"/>
    <w:rsid w:val="4B8B35AB"/>
    <w:rsid w:val="4C0373D9"/>
    <w:rsid w:val="4C3752D5"/>
    <w:rsid w:val="4C675BBA"/>
    <w:rsid w:val="4D296F41"/>
    <w:rsid w:val="4D73058E"/>
    <w:rsid w:val="4DA15591"/>
    <w:rsid w:val="4DBF1A26"/>
    <w:rsid w:val="4DFA2A5E"/>
    <w:rsid w:val="4E9B572F"/>
    <w:rsid w:val="4ED27537"/>
    <w:rsid w:val="4F9273F2"/>
    <w:rsid w:val="4FD84D96"/>
    <w:rsid w:val="4FDC72D4"/>
    <w:rsid w:val="50131BB5"/>
    <w:rsid w:val="5019366F"/>
    <w:rsid w:val="51850890"/>
    <w:rsid w:val="532109CD"/>
    <w:rsid w:val="532365B3"/>
    <w:rsid w:val="53610379"/>
    <w:rsid w:val="536A0B54"/>
    <w:rsid w:val="53F8359B"/>
    <w:rsid w:val="543C16DA"/>
    <w:rsid w:val="543D5452"/>
    <w:rsid w:val="544378AF"/>
    <w:rsid w:val="546155E5"/>
    <w:rsid w:val="550349DB"/>
    <w:rsid w:val="554A6079"/>
    <w:rsid w:val="555943FC"/>
    <w:rsid w:val="564C5E20"/>
    <w:rsid w:val="57A557E8"/>
    <w:rsid w:val="588418A2"/>
    <w:rsid w:val="5887607C"/>
    <w:rsid w:val="589C4E3D"/>
    <w:rsid w:val="592E180D"/>
    <w:rsid w:val="59B91A1F"/>
    <w:rsid w:val="5A6E64A5"/>
    <w:rsid w:val="5C277114"/>
    <w:rsid w:val="5C91458D"/>
    <w:rsid w:val="5C966047"/>
    <w:rsid w:val="5C983B6D"/>
    <w:rsid w:val="5CC826A5"/>
    <w:rsid w:val="5E552857"/>
    <w:rsid w:val="5E826883"/>
    <w:rsid w:val="5F576C79"/>
    <w:rsid w:val="5FA40A7B"/>
    <w:rsid w:val="5FAD3878"/>
    <w:rsid w:val="603D6F06"/>
    <w:rsid w:val="60C767CF"/>
    <w:rsid w:val="610D5505"/>
    <w:rsid w:val="6155202D"/>
    <w:rsid w:val="6204509B"/>
    <w:rsid w:val="621974FF"/>
    <w:rsid w:val="62257C51"/>
    <w:rsid w:val="631B2E02"/>
    <w:rsid w:val="63247F09"/>
    <w:rsid w:val="63CC4651"/>
    <w:rsid w:val="644772B7"/>
    <w:rsid w:val="645A5BAC"/>
    <w:rsid w:val="65053D6A"/>
    <w:rsid w:val="653D2B4E"/>
    <w:rsid w:val="654A40F2"/>
    <w:rsid w:val="658630FD"/>
    <w:rsid w:val="65E10333"/>
    <w:rsid w:val="665B6338"/>
    <w:rsid w:val="666A6320"/>
    <w:rsid w:val="669F5F27"/>
    <w:rsid w:val="67C020E9"/>
    <w:rsid w:val="67E73BFB"/>
    <w:rsid w:val="683A3D2B"/>
    <w:rsid w:val="686113F1"/>
    <w:rsid w:val="68E36170"/>
    <w:rsid w:val="69670B4F"/>
    <w:rsid w:val="69E91EAC"/>
    <w:rsid w:val="6A6C3345"/>
    <w:rsid w:val="6AA302AD"/>
    <w:rsid w:val="6AE26C53"/>
    <w:rsid w:val="6AEC5A13"/>
    <w:rsid w:val="6B08757A"/>
    <w:rsid w:val="6B513865"/>
    <w:rsid w:val="6B6A4927"/>
    <w:rsid w:val="6B8A5576"/>
    <w:rsid w:val="6D3A657B"/>
    <w:rsid w:val="6D875C64"/>
    <w:rsid w:val="6E22773B"/>
    <w:rsid w:val="6E5F098F"/>
    <w:rsid w:val="6E9559DD"/>
    <w:rsid w:val="6ED36C87"/>
    <w:rsid w:val="6ED722D3"/>
    <w:rsid w:val="6F141779"/>
    <w:rsid w:val="6F38014B"/>
    <w:rsid w:val="6FCD36D6"/>
    <w:rsid w:val="70017A54"/>
    <w:rsid w:val="70453BB5"/>
    <w:rsid w:val="70F80C27"/>
    <w:rsid w:val="71834994"/>
    <w:rsid w:val="71EE2AA4"/>
    <w:rsid w:val="727333DE"/>
    <w:rsid w:val="735B3D7D"/>
    <w:rsid w:val="738D5B45"/>
    <w:rsid w:val="7403736F"/>
    <w:rsid w:val="740B2A1F"/>
    <w:rsid w:val="7423420D"/>
    <w:rsid w:val="74416441"/>
    <w:rsid w:val="74E87757"/>
    <w:rsid w:val="764D37C3"/>
    <w:rsid w:val="774D3A7A"/>
    <w:rsid w:val="77BC650A"/>
    <w:rsid w:val="77C74EAF"/>
    <w:rsid w:val="786F7A21"/>
    <w:rsid w:val="78A3591C"/>
    <w:rsid w:val="78B020F5"/>
    <w:rsid w:val="792960F5"/>
    <w:rsid w:val="7A886B78"/>
    <w:rsid w:val="7AB43E11"/>
    <w:rsid w:val="7AD94B58"/>
    <w:rsid w:val="7B474C85"/>
    <w:rsid w:val="7BC260B9"/>
    <w:rsid w:val="7D851A94"/>
    <w:rsid w:val="7DAE2D99"/>
    <w:rsid w:val="7DEE3196"/>
    <w:rsid w:val="7E6E2528"/>
    <w:rsid w:val="7E7D75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5"/>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6"/>
    <w:unhideWhenUsed/>
    <w:qFormat/>
    <w:uiPriority w:val="9"/>
    <w:pPr>
      <w:keepNext/>
      <w:keepLines/>
      <w:spacing w:before="260" w:after="260" w:line="416" w:lineRule="auto"/>
      <w:outlineLvl w:val="1"/>
    </w:pPr>
    <w:rPr>
      <w:rFonts w:ascii="Calibri Light" w:hAnsi="Calibri Light"/>
      <w:b/>
      <w:bCs/>
      <w:sz w:val="32"/>
      <w:szCs w:val="32"/>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2"/>
    <w:semiHidden/>
    <w:unhideWhenUsed/>
    <w:qFormat/>
    <w:uiPriority w:val="99"/>
    <w:rPr>
      <w:sz w:val="18"/>
      <w:szCs w:val="18"/>
    </w:rPr>
  </w:style>
  <w:style w:type="paragraph" w:styleId="5">
    <w:name w:val="footer"/>
    <w:basedOn w:val="1"/>
    <w:link w:val="14"/>
    <w:unhideWhenUsed/>
    <w:qFormat/>
    <w:uiPriority w:val="99"/>
    <w:pPr>
      <w:tabs>
        <w:tab w:val="center" w:pos="4153"/>
        <w:tab w:val="right" w:pos="8306"/>
      </w:tabs>
      <w:snapToGrid w:val="0"/>
      <w:jc w:val="left"/>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5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qFormat/>
    <w:uiPriority w:val="22"/>
    <w:rPr>
      <w:b/>
      <w:bCs/>
    </w:rPr>
  </w:style>
  <w:style w:type="character" w:styleId="11">
    <w:name w:val="Hyperlink"/>
    <w:unhideWhenUsed/>
    <w:qFormat/>
    <w:uiPriority w:val="99"/>
    <w:rPr>
      <w:color w:val="0563C1"/>
      <w:u w:val="single"/>
    </w:rPr>
  </w:style>
  <w:style w:type="character" w:customStyle="1" w:styleId="12">
    <w:name w:val="批注框文本 Char"/>
    <w:link w:val="4"/>
    <w:semiHidden/>
    <w:qFormat/>
    <w:uiPriority w:val="99"/>
    <w:rPr>
      <w:sz w:val="18"/>
      <w:szCs w:val="18"/>
    </w:rPr>
  </w:style>
  <w:style w:type="character" w:customStyle="1" w:styleId="13">
    <w:name w:val="页眉 Char"/>
    <w:link w:val="6"/>
    <w:qFormat/>
    <w:uiPriority w:val="99"/>
    <w:rPr>
      <w:sz w:val="18"/>
      <w:szCs w:val="18"/>
    </w:rPr>
  </w:style>
  <w:style w:type="character" w:customStyle="1" w:styleId="14">
    <w:name w:val="页脚 Char"/>
    <w:link w:val="5"/>
    <w:qFormat/>
    <w:uiPriority w:val="99"/>
    <w:rPr>
      <w:sz w:val="18"/>
      <w:szCs w:val="18"/>
    </w:rPr>
  </w:style>
  <w:style w:type="character" w:customStyle="1" w:styleId="15">
    <w:name w:val="标题 1 Char"/>
    <w:link w:val="2"/>
    <w:qFormat/>
    <w:uiPriority w:val="9"/>
    <w:rPr>
      <w:b/>
      <w:bCs/>
      <w:kern w:val="44"/>
      <w:sz w:val="44"/>
      <w:szCs w:val="44"/>
    </w:rPr>
  </w:style>
  <w:style w:type="character" w:customStyle="1" w:styleId="16">
    <w:name w:val="标题 2 Char"/>
    <w:link w:val="3"/>
    <w:qFormat/>
    <w:uiPriority w:val="9"/>
    <w:rPr>
      <w:rFonts w:ascii="Calibri Light" w:hAnsi="Calibri Light" w:eastAsia="宋体" w:cs="Times New Roman"/>
      <w:b/>
      <w:bCs/>
      <w:sz w:val="32"/>
      <w:szCs w:val="32"/>
    </w:rPr>
  </w:style>
  <w:style w:type="table" w:customStyle="1" w:styleId="17">
    <w:name w:val="网格型1"/>
    <w:basedOn w:val="7"/>
    <w:qFormat/>
    <w:uiPriority w:val="5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uejf\Documents\&#33258;&#23450;&#20041;%20Office%20&#27169;&#26495;\&#20851;&#20110;&#20570;&#22909;2016&#24180;&#39640;&#26657;&#32489;&#25928;&#32771;&#26680;&#25968;&#25454;&#22635;&#25253;&#31995;&#32479;&#22635;&#25253;&#24037;&#20316;&#30340;&#36890;&#30693;.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关于做好2016年高校绩效考核数据填报系统填报工作的通知</Template>
  <Company>Sky123.Org</Company>
  <Pages>11</Pages>
  <Words>4249</Words>
  <Characters>4655</Characters>
  <Lines>21</Lines>
  <Paragraphs>6</Paragraphs>
  <TotalTime>3</TotalTime>
  <ScaleCrop>false</ScaleCrop>
  <LinksUpToDate>false</LinksUpToDate>
  <CharactersWithSpaces>4863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2021-07-15T00:15:00Z</dcterms:created>
  <dc:creator>yuejf</dc:creator>
  <cp:lastModifiedBy>程鹏</cp:lastModifiedBy>
  <cp:lastPrinted>2021-07-15T03:00:00Z</cp:lastPrinted>
  <dcterms:modified xsi:type="dcterms:W3CDTF">2024-08-28T04:06:58Z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B7A037BFBF5D4C3E86FA1112E0E2B417</vt:lpwstr>
  </property>
</Properties>
</file>